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846B8" w14:textId="77777777" w:rsidR="000C146C" w:rsidRDefault="000C146C">
      <w:pPr>
        <w:pStyle w:val="a4"/>
        <w:spacing w:line="360" w:lineRule="auto"/>
        <w:jc w:val="center"/>
        <w:rPr>
          <w:rFonts w:ascii="宋体" w:hAnsi="宋体" w:cs="宋体" w:hint="eastAsia"/>
          <w:b/>
          <w:spacing w:val="-4"/>
          <w:sz w:val="32"/>
          <w:szCs w:val="32"/>
        </w:rPr>
      </w:pPr>
    </w:p>
    <w:p w14:paraId="252DF13D" w14:textId="77777777" w:rsidR="000C146C" w:rsidRDefault="00000000">
      <w:pPr>
        <w:pStyle w:val="a4"/>
        <w:spacing w:line="360" w:lineRule="auto"/>
        <w:jc w:val="center"/>
        <w:rPr>
          <w:rFonts w:ascii="宋体" w:hAnsi="宋体" w:cs="宋体" w:hint="eastAsia"/>
          <w:b/>
          <w:color w:val="000000"/>
          <w:sz w:val="44"/>
          <w:szCs w:val="44"/>
        </w:rPr>
      </w:pPr>
      <w:r>
        <w:rPr>
          <w:rFonts w:ascii="宋体" w:hAnsi="宋体" w:cs="宋体" w:hint="eastAsia"/>
          <w:b/>
          <w:color w:val="000000"/>
          <w:sz w:val="44"/>
          <w:szCs w:val="44"/>
        </w:rPr>
        <w:t>江苏省水利建设工程有限公司</w:t>
      </w:r>
    </w:p>
    <w:p w14:paraId="6E8C7651" w14:textId="77777777" w:rsidR="000C146C" w:rsidRDefault="000C146C">
      <w:pPr>
        <w:pStyle w:val="a4"/>
        <w:spacing w:line="360" w:lineRule="auto"/>
        <w:jc w:val="center"/>
        <w:rPr>
          <w:rFonts w:ascii="宋体" w:hAnsi="宋体" w:cs="宋体" w:hint="eastAsia"/>
          <w:b/>
          <w:spacing w:val="-4"/>
          <w:sz w:val="32"/>
          <w:szCs w:val="32"/>
        </w:rPr>
      </w:pPr>
    </w:p>
    <w:p w14:paraId="1DA3F45E" w14:textId="77777777" w:rsidR="000C146C" w:rsidRDefault="00000000">
      <w:pPr>
        <w:pStyle w:val="a4"/>
        <w:spacing w:line="360" w:lineRule="auto"/>
        <w:jc w:val="center"/>
        <w:rPr>
          <w:rFonts w:ascii="宋体" w:hAnsi="宋体" w:cs="宋体" w:hint="eastAsia"/>
          <w:b/>
          <w:sz w:val="52"/>
          <w:szCs w:val="52"/>
        </w:rPr>
      </w:pPr>
      <w:r>
        <w:rPr>
          <w:rFonts w:ascii="宋体" w:hAnsi="宋体" w:cs="宋体"/>
          <w:noProof/>
          <w:color w:val="000000"/>
          <w:szCs w:val="24"/>
        </w:rPr>
        <w:drawing>
          <wp:inline distT="0" distB="0" distL="114300" distR="114300" wp14:anchorId="4ACC324E" wp14:editId="16B2C3C3">
            <wp:extent cx="1299845" cy="1107440"/>
            <wp:effectExtent l="0" t="0" r="14605" b="16510"/>
            <wp:docPr id="1" name="图片 1"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JHE"/>
                    <pic:cNvPicPr>
                      <a:picLocks noChangeAspect="1"/>
                    </pic:cNvPicPr>
                  </pic:nvPicPr>
                  <pic:blipFill>
                    <a:blip r:embed="rId7"/>
                    <a:stretch>
                      <a:fillRect/>
                    </a:stretch>
                  </pic:blipFill>
                  <pic:spPr>
                    <a:xfrm>
                      <a:off x="0" y="0"/>
                      <a:ext cx="1299845" cy="1107440"/>
                    </a:xfrm>
                    <a:prstGeom prst="rect">
                      <a:avLst/>
                    </a:prstGeom>
                    <a:noFill/>
                    <a:ln>
                      <a:noFill/>
                    </a:ln>
                  </pic:spPr>
                </pic:pic>
              </a:graphicData>
            </a:graphic>
          </wp:inline>
        </w:drawing>
      </w:r>
    </w:p>
    <w:p w14:paraId="35E28634" w14:textId="77777777" w:rsidR="000C146C" w:rsidRDefault="000C146C">
      <w:pPr>
        <w:pStyle w:val="a4"/>
        <w:spacing w:line="360" w:lineRule="auto"/>
        <w:jc w:val="center"/>
        <w:rPr>
          <w:rFonts w:ascii="宋体" w:hAnsi="宋体" w:cs="宋体" w:hint="eastAsia"/>
          <w:b/>
          <w:sz w:val="52"/>
          <w:szCs w:val="52"/>
        </w:rPr>
      </w:pPr>
    </w:p>
    <w:p w14:paraId="4E433A61" w14:textId="77777777" w:rsidR="000C146C" w:rsidRDefault="000C146C">
      <w:pPr>
        <w:pStyle w:val="a4"/>
        <w:spacing w:line="360" w:lineRule="auto"/>
        <w:jc w:val="center"/>
        <w:rPr>
          <w:rFonts w:ascii="宋体" w:hAnsi="宋体" w:cs="宋体" w:hint="eastAsia"/>
          <w:b/>
          <w:sz w:val="52"/>
          <w:szCs w:val="52"/>
        </w:rPr>
      </w:pPr>
    </w:p>
    <w:p w14:paraId="04236BA4" w14:textId="77777777" w:rsidR="000C146C" w:rsidRDefault="00000000">
      <w:pPr>
        <w:widowControl/>
        <w:adjustRightInd w:val="0"/>
        <w:snapToGrid w:val="0"/>
        <w:spacing w:line="480" w:lineRule="auto"/>
        <w:jc w:val="center"/>
        <w:rPr>
          <w:rFonts w:ascii="宋体" w:hAnsi="宋体" w:cs="宋体" w:hint="eastAsia"/>
          <w:b/>
          <w:color w:val="000000"/>
          <w:kern w:val="0"/>
          <w:sz w:val="52"/>
          <w:szCs w:val="52"/>
        </w:rPr>
      </w:pPr>
      <w:r>
        <w:rPr>
          <w:rFonts w:ascii="宋体" w:hAnsi="宋体" w:cs="宋体" w:hint="eastAsia"/>
          <w:b/>
          <w:color w:val="000000"/>
          <w:kern w:val="0"/>
          <w:sz w:val="52"/>
          <w:szCs w:val="52"/>
        </w:rPr>
        <w:t>商品混凝土采购招标文件</w:t>
      </w:r>
    </w:p>
    <w:p w14:paraId="5DE5223B" w14:textId="77777777" w:rsidR="000C146C" w:rsidRDefault="000C146C">
      <w:pPr>
        <w:pStyle w:val="a4"/>
        <w:spacing w:line="360" w:lineRule="auto"/>
        <w:jc w:val="center"/>
        <w:rPr>
          <w:rFonts w:ascii="宋体" w:hAnsi="宋体" w:cs="宋体" w:hint="eastAsia"/>
          <w:sz w:val="24"/>
        </w:rPr>
      </w:pPr>
    </w:p>
    <w:p w14:paraId="3A5F1F5B" w14:textId="77777777" w:rsidR="000C146C" w:rsidRDefault="000C146C">
      <w:pPr>
        <w:pStyle w:val="a4"/>
        <w:spacing w:line="360" w:lineRule="auto"/>
        <w:rPr>
          <w:rFonts w:ascii="宋体" w:hAnsi="宋体" w:cs="宋体" w:hint="eastAsia"/>
        </w:rPr>
      </w:pPr>
    </w:p>
    <w:p w14:paraId="6E42AB71" w14:textId="77777777" w:rsidR="000C146C" w:rsidRDefault="000C146C">
      <w:pPr>
        <w:pStyle w:val="a4"/>
        <w:spacing w:line="360" w:lineRule="auto"/>
        <w:rPr>
          <w:rFonts w:ascii="宋体" w:hAnsi="宋体" w:cs="宋体" w:hint="eastAsia"/>
        </w:rPr>
      </w:pPr>
    </w:p>
    <w:p w14:paraId="0EB7EF89" w14:textId="77777777" w:rsidR="000C146C" w:rsidRDefault="000C146C">
      <w:pPr>
        <w:pStyle w:val="a4"/>
        <w:spacing w:line="360" w:lineRule="auto"/>
        <w:rPr>
          <w:rFonts w:ascii="宋体" w:hAnsi="宋体" w:cs="宋体" w:hint="eastAsia"/>
        </w:rPr>
      </w:pPr>
    </w:p>
    <w:p w14:paraId="416D1A62" w14:textId="77777777" w:rsidR="000C146C" w:rsidRDefault="000C146C">
      <w:pPr>
        <w:pStyle w:val="a4"/>
        <w:spacing w:line="360" w:lineRule="auto"/>
        <w:rPr>
          <w:rFonts w:ascii="宋体" w:hAnsi="宋体" w:cs="宋体" w:hint="eastAsia"/>
        </w:rPr>
      </w:pPr>
    </w:p>
    <w:p w14:paraId="119A039C" w14:textId="77777777" w:rsidR="000C146C" w:rsidRDefault="00000000">
      <w:pPr>
        <w:widowControl/>
        <w:jc w:val="left"/>
        <w:rPr>
          <w:rFonts w:ascii="宋体" w:hAnsi="宋体" w:cs="宋体-18030" w:hint="eastAsia"/>
          <w:b/>
          <w:bCs/>
          <w:color w:val="000000"/>
          <w:kern w:val="0"/>
          <w:sz w:val="24"/>
          <w:szCs w:val="24"/>
        </w:rPr>
      </w:pPr>
      <w:r>
        <w:rPr>
          <w:rFonts w:ascii="宋体" w:hAnsi="宋体" w:cs="宋体-18030" w:hint="eastAsia"/>
          <w:b/>
          <w:bCs/>
          <w:color w:val="000000"/>
          <w:kern w:val="0"/>
          <w:sz w:val="24"/>
          <w:szCs w:val="24"/>
        </w:rPr>
        <w:t>招标项目：如皋市</w:t>
      </w:r>
      <w:proofErr w:type="gramStart"/>
      <w:r>
        <w:rPr>
          <w:rFonts w:ascii="宋体" w:hAnsi="宋体" w:cs="宋体-18030" w:hint="eastAsia"/>
          <w:b/>
          <w:bCs/>
          <w:color w:val="000000"/>
          <w:kern w:val="0"/>
          <w:sz w:val="24"/>
          <w:szCs w:val="24"/>
        </w:rPr>
        <w:t>碾砣港</w:t>
      </w:r>
      <w:proofErr w:type="gramEnd"/>
      <w:r>
        <w:rPr>
          <w:rFonts w:ascii="宋体" w:hAnsi="宋体" w:cs="宋体-18030" w:hint="eastAsia"/>
          <w:b/>
          <w:bCs/>
          <w:color w:val="000000"/>
          <w:kern w:val="0"/>
          <w:sz w:val="24"/>
          <w:szCs w:val="24"/>
        </w:rPr>
        <w:t>闸工程土建施工及设备安装</w:t>
      </w:r>
    </w:p>
    <w:p w14:paraId="5C8941A0" w14:textId="77777777" w:rsidR="000C146C" w:rsidRDefault="00000000">
      <w:pPr>
        <w:widowControl/>
        <w:snapToGrid w:val="0"/>
        <w:spacing w:before="240" w:line="360" w:lineRule="auto"/>
        <w:jc w:val="left"/>
        <w:rPr>
          <w:rFonts w:ascii="宋体" w:hAnsi="宋体" w:cs="宋体-18030" w:hint="eastAsia"/>
          <w:b/>
          <w:bCs/>
          <w:color w:val="000000"/>
          <w:kern w:val="0"/>
          <w:sz w:val="24"/>
          <w:szCs w:val="24"/>
        </w:rPr>
      </w:pPr>
      <w:r>
        <w:rPr>
          <w:rFonts w:ascii="宋体" w:hAnsi="宋体" w:cs="宋体-18030" w:hint="eastAsia"/>
          <w:b/>
          <w:bCs/>
          <w:color w:val="000000"/>
          <w:kern w:val="0"/>
          <w:sz w:val="24"/>
          <w:szCs w:val="24"/>
        </w:rPr>
        <w:t>招标人：江苏省水利建设工程有限公司</w:t>
      </w:r>
    </w:p>
    <w:p w14:paraId="18A77BAE" w14:textId="77777777" w:rsidR="000C146C" w:rsidRDefault="00000000">
      <w:pPr>
        <w:widowControl/>
        <w:snapToGrid w:val="0"/>
        <w:spacing w:before="240" w:line="360" w:lineRule="auto"/>
        <w:jc w:val="left"/>
        <w:rPr>
          <w:rFonts w:ascii="宋体" w:hAnsi="宋体" w:cs="宋体-18030" w:hint="eastAsia"/>
          <w:b/>
          <w:bCs/>
          <w:color w:val="000000"/>
          <w:kern w:val="0"/>
          <w:sz w:val="24"/>
          <w:szCs w:val="24"/>
        </w:rPr>
      </w:pPr>
      <w:r>
        <w:rPr>
          <w:rFonts w:ascii="宋体" w:hAnsi="宋体" w:cs="宋体-18030" w:hint="eastAsia"/>
          <w:b/>
          <w:bCs/>
          <w:color w:val="000000"/>
          <w:kern w:val="0"/>
          <w:sz w:val="24"/>
          <w:szCs w:val="24"/>
        </w:rPr>
        <w:t>现场管理机构：江苏省水利建设工程有限公司如皋市</w:t>
      </w:r>
      <w:proofErr w:type="gramStart"/>
      <w:r>
        <w:rPr>
          <w:rFonts w:ascii="宋体" w:hAnsi="宋体" w:cs="宋体-18030" w:hint="eastAsia"/>
          <w:b/>
          <w:bCs/>
          <w:color w:val="000000"/>
          <w:kern w:val="0"/>
          <w:sz w:val="24"/>
          <w:szCs w:val="24"/>
        </w:rPr>
        <w:t>碾砣港</w:t>
      </w:r>
      <w:proofErr w:type="gramEnd"/>
      <w:r>
        <w:rPr>
          <w:rFonts w:ascii="宋体" w:hAnsi="宋体" w:cs="宋体-18030" w:hint="eastAsia"/>
          <w:b/>
          <w:bCs/>
          <w:color w:val="000000"/>
          <w:kern w:val="0"/>
          <w:sz w:val="24"/>
          <w:szCs w:val="24"/>
        </w:rPr>
        <w:t>闸工程</w:t>
      </w:r>
    </w:p>
    <w:p w14:paraId="6C4092E8" w14:textId="77777777" w:rsidR="000C146C" w:rsidRDefault="00000000">
      <w:pPr>
        <w:widowControl/>
        <w:snapToGrid w:val="0"/>
        <w:spacing w:before="240" w:line="360" w:lineRule="auto"/>
        <w:ind w:firstLineChars="700" w:firstLine="1687"/>
        <w:jc w:val="left"/>
        <w:rPr>
          <w:rFonts w:ascii="宋体" w:hAnsi="宋体" w:cs="宋体-18030" w:hint="eastAsia"/>
          <w:b/>
          <w:bCs/>
          <w:color w:val="000000"/>
          <w:kern w:val="0"/>
          <w:sz w:val="24"/>
          <w:szCs w:val="24"/>
        </w:rPr>
      </w:pPr>
      <w:r>
        <w:rPr>
          <w:rFonts w:ascii="宋体" w:hAnsi="宋体" w:cs="宋体-18030" w:hint="eastAsia"/>
          <w:b/>
          <w:bCs/>
          <w:color w:val="000000"/>
          <w:kern w:val="0"/>
          <w:sz w:val="24"/>
          <w:szCs w:val="24"/>
        </w:rPr>
        <w:t>土建施工及设备安装项目经理部</w:t>
      </w:r>
    </w:p>
    <w:p w14:paraId="0450C02D" w14:textId="77777777" w:rsidR="000C146C" w:rsidRDefault="00000000">
      <w:pPr>
        <w:widowControl/>
        <w:snapToGrid w:val="0"/>
        <w:spacing w:before="240" w:line="360" w:lineRule="auto"/>
        <w:jc w:val="left"/>
        <w:rPr>
          <w:rFonts w:ascii="宋体" w:hAnsi="宋体" w:cs="宋体-18030" w:hint="eastAsia"/>
          <w:b/>
          <w:bCs/>
          <w:color w:val="000000"/>
          <w:kern w:val="0"/>
          <w:sz w:val="24"/>
          <w:szCs w:val="24"/>
          <w:highlight w:val="yellow"/>
        </w:rPr>
      </w:pPr>
      <w:r>
        <w:rPr>
          <w:rFonts w:ascii="宋体" w:hAnsi="宋体" w:cs="宋体-18030" w:hint="eastAsia"/>
          <w:b/>
          <w:bCs/>
          <w:color w:val="000000"/>
          <w:kern w:val="0"/>
          <w:sz w:val="24"/>
          <w:szCs w:val="24"/>
        </w:rPr>
        <w:t>编制日期：</w:t>
      </w:r>
      <w:r>
        <w:rPr>
          <w:rFonts w:ascii="宋体" w:hAnsi="宋体" w:cs="宋体" w:hint="eastAsia"/>
          <w:b/>
          <w:bCs/>
          <w:color w:val="000000"/>
          <w:sz w:val="24"/>
          <w:szCs w:val="24"/>
        </w:rPr>
        <w:t>2026年9月21日</w:t>
      </w:r>
    </w:p>
    <w:p w14:paraId="28E9356C" w14:textId="77777777" w:rsidR="000C146C" w:rsidRDefault="000C146C">
      <w:pPr>
        <w:ind w:firstLine="585"/>
        <w:rPr>
          <w:rFonts w:ascii="宋体" w:hAnsi="宋体" w:hint="eastAsia"/>
          <w:b/>
          <w:sz w:val="28"/>
        </w:rPr>
        <w:sectPr w:rsidR="000C146C">
          <w:footerReference w:type="even" r:id="rId8"/>
          <w:footerReference w:type="default" r:id="rId9"/>
          <w:pgSz w:w="11906" w:h="16838"/>
          <w:pgMar w:top="1418" w:right="1134" w:bottom="1134" w:left="1418" w:header="851" w:footer="992" w:gutter="0"/>
          <w:cols w:space="720"/>
          <w:docGrid w:type="lines" w:linePitch="312"/>
        </w:sectPr>
      </w:pPr>
    </w:p>
    <w:p w14:paraId="15B3371F" w14:textId="77777777" w:rsidR="000C146C" w:rsidRDefault="00000000">
      <w:pPr>
        <w:spacing w:beforeLines="100" w:before="312"/>
        <w:jc w:val="center"/>
        <w:rPr>
          <w:b/>
          <w:sz w:val="32"/>
          <w:szCs w:val="32"/>
        </w:rPr>
      </w:pPr>
      <w:r>
        <w:rPr>
          <w:rFonts w:hint="eastAsia"/>
          <w:b/>
          <w:sz w:val="32"/>
          <w:szCs w:val="32"/>
        </w:rPr>
        <w:lastRenderedPageBreak/>
        <w:t>第一章</w:t>
      </w:r>
      <w:r>
        <w:rPr>
          <w:rFonts w:hint="eastAsia"/>
          <w:b/>
          <w:sz w:val="32"/>
          <w:szCs w:val="32"/>
        </w:rPr>
        <w:t xml:space="preserve">  </w:t>
      </w:r>
      <w:r>
        <w:rPr>
          <w:rFonts w:hint="eastAsia"/>
          <w:b/>
          <w:sz w:val="32"/>
          <w:szCs w:val="32"/>
        </w:rPr>
        <w:t>招标公告</w:t>
      </w:r>
    </w:p>
    <w:p w14:paraId="17564D4C" w14:textId="77777777" w:rsidR="000C146C" w:rsidRDefault="000C146C">
      <w:pPr>
        <w:snapToGrid w:val="0"/>
        <w:spacing w:line="332" w:lineRule="auto"/>
        <w:ind w:firstLine="456"/>
        <w:rPr>
          <w:rFonts w:ascii="宋体" w:hAnsi="宋体" w:cs="宋体" w:hint="eastAsia"/>
          <w:spacing w:val="-6"/>
          <w:sz w:val="24"/>
          <w:szCs w:val="24"/>
        </w:rPr>
      </w:pPr>
    </w:p>
    <w:p w14:paraId="64E01674" w14:textId="77777777" w:rsidR="000C146C" w:rsidRDefault="00000000">
      <w:pPr>
        <w:snapToGrid w:val="0"/>
        <w:spacing w:line="312" w:lineRule="auto"/>
        <w:ind w:firstLine="456"/>
        <w:rPr>
          <w:rFonts w:ascii="宋体" w:hAnsi="宋体" w:cs="宋体" w:hint="eastAsia"/>
          <w:spacing w:val="-6"/>
          <w:sz w:val="24"/>
          <w:szCs w:val="24"/>
        </w:rPr>
      </w:pPr>
      <w:r>
        <w:rPr>
          <w:rFonts w:ascii="宋体" w:hAnsi="宋体" w:cs="宋体" w:hint="eastAsia"/>
          <w:spacing w:val="-6"/>
          <w:sz w:val="24"/>
          <w:szCs w:val="24"/>
        </w:rPr>
        <w:t>我公司中标承建了</w:t>
      </w:r>
      <w:r>
        <w:rPr>
          <w:rFonts w:ascii="宋体" w:hAnsi="宋体" w:cs="宋体-18030" w:hint="eastAsia"/>
          <w:b/>
          <w:bCs/>
          <w:color w:val="000000"/>
          <w:kern w:val="0"/>
          <w:sz w:val="24"/>
          <w:szCs w:val="24"/>
          <w:u w:val="single"/>
        </w:rPr>
        <w:t>如皋市</w:t>
      </w:r>
      <w:proofErr w:type="gramStart"/>
      <w:r>
        <w:rPr>
          <w:rFonts w:ascii="宋体" w:hAnsi="宋体" w:cs="宋体-18030" w:hint="eastAsia"/>
          <w:b/>
          <w:bCs/>
          <w:color w:val="000000"/>
          <w:kern w:val="0"/>
          <w:sz w:val="24"/>
          <w:szCs w:val="24"/>
          <w:u w:val="single"/>
        </w:rPr>
        <w:t>碾砣港</w:t>
      </w:r>
      <w:proofErr w:type="gramEnd"/>
      <w:r>
        <w:rPr>
          <w:rFonts w:ascii="宋体" w:hAnsi="宋体" w:cs="宋体-18030" w:hint="eastAsia"/>
          <w:b/>
          <w:bCs/>
          <w:color w:val="000000"/>
          <w:kern w:val="0"/>
          <w:sz w:val="24"/>
          <w:szCs w:val="24"/>
          <w:u w:val="single"/>
        </w:rPr>
        <w:t>闸工程土建施工及设备安装</w:t>
      </w:r>
      <w:r>
        <w:rPr>
          <w:rFonts w:hint="eastAsia"/>
          <w:sz w:val="24"/>
          <w:szCs w:val="24"/>
        </w:rPr>
        <w:t>工程</w:t>
      </w:r>
      <w:r>
        <w:rPr>
          <w:rFonts w:ascii="宋体" w:hAnsi="宋体" w:cs="宋体" w:hint="eastAsia"/>
          <w:spacing w:val="-6"/>
          <w:sz w:val="24"/>
          <w:szCs w:val="24"/>
        </w:rPr>
        <w:t>，为</w:t>
      </w:r>
      <w:r>
        <w:rPr>
          <w:rFonts w:ascii="宋体" w:hAnsi="宋体" w:cs="宋体"/>
          <w:spacing w:val="-6"/>
          <w:sz w:val="24"/>
          <w:szCs w:val="24"/>
        </w:rPr>
        <w:t>保证优质、高效、安全地完成施工任务，</w:t>
      </w:r>
      <w:r>
        <w:rPr>
          <w:rFonts w:ascii="宋体" w:hAnsi="宋体" w:cs="宋体" w:hint="eastAsia"/>
          <w:spacing w:val="-6"/>
          <w:sz w:val="24"/>
          <w:szCs w:val="24"/>
        </w:rPr>
        <w:t>现</w:t>
      </w:r>
      <w:r>
        <w:rPr>
          <w:rFonts w:ascii="宋体" w:hAnsi="宋体" w:cs="宋体"/>
          <w:spacing w:val="-6"/>
          <w:sz w:val="24"/>
          <w:szCs w:val="24"/>
        </w:rPr>
        <w:t>决定</w:t>
      </w:r>
      <w:r>
        <w:rPr>
          <w:rFonts w:ascii="宋体" w:hAnsi="宋体" w:cs="宋体" w:hint="eastAsia"/>
          <w:spacing w:val="-6"/>
          <w:sz w:val="24"/>
          <w:szCs w:val="24"/>
        </w:rPr>
        <w:t>对</w:t>
      </w:r>
      <w:r>
        <w:rPr>
          <w:rFonts w:ascii="宋体" w:hAnsi="宋体" w:hint="eastAsia"/>
          <w:spacing w:val="-6"/>
          <w:sz w:val="24"/>
          <w:szCs w:val="24"/>
        </w:rPr>
        <w:t>该工程项目使用的</w:t>
      </w:r>
      <w:r>
        <w:rPr>
          <w:rFonts w:ascii="宋体" w:hAnsi="宋体" w:hint="eastAsia"/>
          <w:b/>
          <w:bCs/>
          <w:spacing w:val="-6"/>
          <w:sz w:val="24"/>
          <w:szCs w:val="24"/>
          <w:u w:val="single"/>
        </w:rPr>
        <w:t>商品混凝土</w:t>
      </w:r>
      <w:r>
        <w:rPr>
          <w:rFonts w:ascii="宋体" w:hAnsi="宋体" w:cs="宋体" w:hint="eastAsia"/>
          <w:spacing w:val="-6"/>
          <w:sz w:val="24"/>
          <w:szCs w:val="24"/>
        </w:rPr>
        <w:t>进行公开招标，欢迎新老客户参加竞标。</w:t>
      </w:r>
    </w:p>
    <w:p w14:paraId="03CA42AD" w14:textId="77777777" w:rsidR="000C146C" w:rsidRDefault="00000000">
      <w:pPr>
        <w:snapToGrid w:val="0"/>
        <w:spacing w:line="312" w:lineRule="auto"/>
        <w:ind w:firstLine="482"/>
        <w:rPr>
          <w:b/>
          <w:bCs/>
          <w:sz w:val="24"/>
          <w:szCs w:val="24"/>
        </w:rPr>
      </w:pPr>
      <w:r>
        <w:rPr>
          <w:rFonts w:hint="eastAsia"/>
          <w:b/>
          <w:bCs/>
          <w:sz w:val="24"/>
          <w:szCs w:val="24"/>
        </w:rPr>
        <w:t>一、投标人资格要求</w:t>
      </w:r>
    </w:p>
    <w:p w14:paraId="016C94DC" w14:textId="77777777" w:rsidR="000C146C" w:rsidRDefault="00000000">
      <w:pPr>
        <w:snapToGrid w:val="0"/>
        <w:spacing w:line="312" w:lineRule="auto"/>
        <w:ind w:firstLine="480"/>
        <w:rPr>
          <w:rFonts w:ascii="宋体" w:hAnsi="宋体" w:hint="eastAsia"/>
          <w:sz w:val="24"/>
          <w:szCs w:val="24"/>
        </w:rPr>
      </w:pPr>
      <w:r>
        <w:rPr>
          <w:rFonts w:ascii="宋体" w:hAnsi="宋体" w:hint="eastAsia"/>
          <w:sz w:val="24"/>
          <w:szCs w:val="24"/>
        </w:rPr>
        <w:t>本次招标实行资格后审，供应商先根据招标文件要求报价，待确定中标候选人后，我公司将通知中标候选人携带资料进行审核，携带的资料为：投标单位法人营业执照原件或加盖单位公章的复印件、售后与服务承诺书及以前向其他单位供货的证明资料（如开具增值税发票的存根联）。如中标单位已是我公司合格供方，则不需要进行资格后审。</w:t>
      </w:r>
    </w:p>
    <w:p w14:paraId="3D975D44" w14:textId="77777777" w:rsidR="000C146C" w:rsidRDefault="00000000">
      <w:pPr>
        <w:snapToGrid w:val="0"/>
        <w:spacing w:line="312" w:lineRule="auto"/>
        <w:ind w:firstLine="482"/>
        <w:rPr>
          <w:b/>
          <w:bCs/>
          <w:sz w:val="24"/>
          <w:szCs w:val="24"/>
        </w:rPr>
      </w:pPr>
      <w:bookmarkStart w:id="0" w:name="_Toc9530677"/>
      <w:r>
        <w:rPr>
          <w:rFonts w:hint="eastAsia"/>
          <w:b/>
          <w:bCs/>
          <w:sz w:val="24"/>
          <w:szCs w:val="24"/>
        </w:rPr>
        <w:t>二</w:t>
      </w:r>
      <w:r>
        <w:rPr>
          <w:b/>
          <w:bCs/>
          <w:sz w:val="24"/>
          <w:szCs w:val="24"/>
        </w:rPr>
        <w:t>、招标文件的获取</w:t>
      </w:r>
      <w:bookmarkEnd w:id="0"/>
    </w:p>
    <w:p w14:paraId="72E1CD06" w14:textId="77777777" w:rsidR="000C146C" w:rsidRDefault="00000000">
      <w:pPr>
        <w:snapToGrid w:val="0"/>
        <w:spacing w:line="312" w:lineRule="auto"/>
        <w:ind w:firstLine="480"/>
        <w:rPr>
          <w:rFonts w:ascii="宋体" w:hAnsi="宋体" w:hint="eastAsia"/>
          <w:sz w:val="24"/>
          <w:szCs w:val="24"/>
        </w:rPr>
      </w:pPr>
      <w:r>
        <w:rPr>
          <w:rFonts w:ascii="宋体" w:hAnsi="宋体"/>
          <w:sz w:val="24"/>
          <w:szCs w:val="24"/>
        </w:rPr>
        <w:t>请有意参加投标的供应商至江苏省水利建设工程有限公司网站</w:t>
      </w:r>
      <w:r>
        <w:rPr>
          <w:sz w:val="24"/>
          <w:szCs w:val="24"/>
        </w:rPr>
        <w:t>（</w:t>
      </w:r>
      <w:r>
        <w:rPr>
          <w:sz w:val="24"/>
          <w:szCs w:val="24"/>
        </w:rPr>
        <w:t>http://www.jswcc.com/</w:t>
      </w:r>
      <w:r>
        <w:rPr>
          <w:sz w:val="24"/>
          <w:szCs w:val="24"/>
        </w:rPr>
        <w:t>）</w:t>
      </w:r>
      <w:r>
        <w:rPr>
          <w:rFonts w:ascii="宋体" w:hAnsi="宋体"/>
          <w:sz w:val="24"/>
          <w:szCs w:val="24"/>
        </w:rPr>
        <w:t>下载本次</w:t>
      </w:r>
      <w:r>
        <w:rPr>
          <w:rFonts w:ascii="宋体" w:hAnsi="宋体" w:hint="eastAsia"/>
          <w:b/>
          <w:bCs/>
          <w:sz w:val="24"/>
          <w:szCs w:val="24"/>
        </w:rPr>
        <w:t>商品混凝土</w:t>
      </w:r>
      <w:r>
        <w:rPr>
          <w:rFonts w:ascii="宋体" w:hAnsi="宋体"/>
          <w:sz w:val="24"/>
          <w:szCs w:val="24"/>
        </w:rPr>
        <w:t>采购的招标文件。</w:t>
      </w:r>
    </w:p>
    <w:p w14:paraId="5B8343E2" w14:textId="0D7A3A25" w:rsidR="000C146C" w:rsidRDefault="00000000">
      <w:pPr>
        <w:snapToGrid w:val="0"/>
        <w:spacing w:line="312" w:lineRule="auto"/>
        <w:ind w:firstLine="480"/>
        <w:rPr>
          <w:sz w:val="24"/>
          <w:szCs w:val="24"/>
        </w:rPr>
      </w:pPr>
      <w:r>
        <w:rPr>
          <w:sz w:val="24"/>
          <w:szCs w:val="24"/>
        </w:rPr>
        <w:t>招标人联系人：</w:t>
      </w:r>
      <w:r>
        <w:rPr>
          <w:sz w:val="24"/>
        </w:rPr>
        <w:t>彭丽梅（联系电话：</w:t>
      </w:r>
      <w:r>
        <w:rPr>
          <w:sz w:val="24"/>
        </w:rPr>
        <w:t>18021324753</w:t>
      </w:r>
      <w:r>
        <w:rPr>
          <w:sz w:val="24"/>
        </w:rPr>
        <w:t>）</w:t>
      </w:r>
      <w:r>
        <w:rPr>
          <w:rFonts w:hint="eastAsia"/>
          <w:sz w:val="24"/>
          <w:szCs w:val="24"/>
        </w:rPr>
        <w:t>（</w:t>
      </w:r>
      <w:proofErr w:type="gramStart"/>
      <w:r w:rsidR="0046695C">
        <w:rPr>
          <w:rFonts w:hint="eastAsia"/>
          <w:sz w:val="24"/>
          <w:szCs w:val="24"/>
        </w:rPr>
        <w:t>微信同</w:t>
      </w:r>
      <w:proofErr w:type="gramEnd"/>
      <w:r w:rsidR="0046695C">
        <w:rPr>
          <w:rFonts w:hint="eastAsia"/>
          <w:sz w:val="24"/>
          <w:szCs w:val="24"/>
        </w:rPr>
        <w:t>号</w:t>
      </w:r>
      <w:r>
        <w:rPr>
          <w:rFonts w:hint="eastAsia"/>
          <w:sz w:val="24"/>
          <w:szCs w:val="24"/>
        </w:rPr>
        <w:t>）</w:t>
      </w:r>
    </w:p>
    <w:p w14:paraId="55D013BC" w14:textId="77777777" w:rsidR="000C146C" w:rsidRDefault="00000000">
      <w:pPr>
        <w:snapToGrid w:val="0"/>
        <w:spacing w:line="312" w:lineRule="auto"/>
        <w:ind w:firstLine="480"/>
        <w:rPr>
          <w:sz w:val="24"/>
          <w:szCs w:val="24"/>
        </w:rPr>
      </w:pPr>
      <w:r>
        <w:rPr>
          <w:sz w:val="24"/>
          <w:szCs w:val="24"/>
        </w:rPr>
        <w:t>项目部联系人：</w:t>
      </w:r>
      <w:r>
        <w:rPr>
          <w:rFonts w:hint="eastAsia"/>
          <w:sz w:val="24"/>
          <w:szCs w:val="24"/>
        </w:rPr>
        <w:t>刘</w:t>
      </w:r>
      <w:proofErr w:type="gramStart"/>
      <w:r>
        <w:rPr>
          <w:rFonts w:hint="eastAsia"/>
          <w:sz w:val="24"/>
          <w:szCs w:val="24"/>
        </w:rPr>
        <w:t>坚</w:t>
      </w:r>
      <w:proofErr w:type="gramEnd"/>
      <w:r>
        <w:rPr>
          <w:rFonts w:hint="eastAsia"/>
          <w:sz w:val="24"/>
          <w:szCs w:val="24"/>
        </w:rPr>
        <w:t>（联系电话：</w:t>
      </w:r>
      <w:r>
        <w:rPr>
          <w:rFonts w:hint="eastAsia"/>
          <w:sz w:val="24"/>
          <w:szCs w:val="24"/>
        </w:rPr>
        <w:t>19961825551</w:t>
      </w:r>
      <w:r>
        <w:rPr>
          <w:rFonts w:hint="eastAsia"/>
          <w:sz w:val="24"/>
          <w:szCs w:val="24"/>
        </w:rPr>
        <w:t>）</w:t>
      </w:r>
    </w:p>
    <w:p w14:paraId="2A91FCF3" w14:textId="77777777" w:rsidR="000C146C" w:rsidRDefault="00000000">
      <w:pPr>
        <w:snapToGrid w:val="0"/>
        <w:spacing w:line="312" w:lineRule="auto"/>
        <w:ind w:firstLine="482"/>
        <w:rPr>
          <w:b/>
          <w:bCs/>
          <w:sz w:val="24"/>
          <w:szCs w:val="24"/>
        </w:rPr>
      </w:pPr>
      <w:r>
        <w:rPr>
          <w:rFonts w:hint="eastAsia"/>
          <w:b/>
          <w:bCs/>
          <w:sz w:val="24"/>
          <w:szCs w:val="24"/>
        </w:rPr>
        <w:t>三</w:t>
      </w:r>
      <w:r>
        <w:rPr>
          <w:b/>
          <w:bCs/>
          <w:sz w:val="24"/>
          <w:szCs w:val="24"/>
        </w:rPr>
        <w:t>、投标文件的递交</w:t>
      </w:r>
    </w:p>
    <w:p w14:paraId="3DA1AE19" w14:textId="2765E854" w:rsidR="000C146C" w:rsidRDefault="00000000">
      <w:pPr>
        <w:snapToGrid w:val="0"/>
        <w:spacing w:line="312" w:lineRule="auto"/>
        <w:ind w:firstLine="480"/>
        <w:rPr>
          <w:sz w:val="24"/>
          <w:szCs w:val="24"/>
        </w:rPr>
      </w:pPr>
      <w:r>
        <w:rPr>
          <w:sz w:val="24"/>
          <w:szCs w:val="24"/>
        </w:rPr>
        <w:t>本次投标采取网上投标方式，投标人于</w:t>
      </w:r>
      <w:r>
        <w:rPr>
          <w:rFonts w:hint="eastAsia"/>
          <w:color w:val="FF0000"/>
          <w:sz w:val="24"/>
          <w:szCs w:val="24"/>
        </w:rPr>
        <w:t>2026</w:t>
      </w:r>
      <w:r>
        <w:rPr>
          <w:rFonts w:hint="eastAsia"/>
          <w:color w:val="FF0000"/>
          <w:sz w:val="24"/>
          <w:szCs w:val="24"/>
        </w:rPr>
        <w:t>年</w:t>
      </w:r>
      <w:r>
        <w:rPr>
          <w:rFonts w:hint="eastAsia"/>
          <w:color w:val="FF0000"/>
          <w:sz w:val="24"/>
          <w:szCs w:val="24"/>
        </w:rPr>
        <w:t>9</w:t>
      </w:r>
      <w:r>
        <w:rPr>
          <w:rFonts w:hint="eastAsia"/>
          <w:color w:val="FF0000"/>
          <w:sz w:val="24"/>
          <w:szCs w:val="24"/>
        </w:rPr>
        <w:t>月</w:t>
      </w:r>
      <w:r>
        <w:rPr>
          <w:rFonts w:hint="eastAsia"/>
          <w:color w:val="FF0000"/>
          <w:sz w:val="24"/>
          <w:szCs w:val="24"/>
        </w:rPr>
        <w:t>2</w:t>
      </w:r>
      <w:r w:rsidR="002C536B">
        <w:rPr>
          <w:rFonts w:hint="eastAsia"/>
          <w:color w:val="FF0000"/>
          <w:sz w:val="24"/>
          <w:szCs w:val="24"/>
        </w:rPr>
        <w:t>9</w:t>
      </w:r>
      <w:r>
        <w:rPr>
          <w:rFonts w:hint="eastAsia"/>
          <w:color w:val="FF0000"/>
          <w:sz w:val="24"/>
          <w:szCs w:val="24"/>
        </w:rPr>
        <w:t>日上</w:t>
      </w:r>
      <w:r>
        <w:rPr>
          <w:color w:val="FF0000"/>
          <w:sz w:val="24"/>
          <w:szCs w:val="24"/>
        </w:rPr>
        <w:t>午</w:t>
      </w:r>
      <w:r>
        <w:rPr>
          <w:rFonts w:hint="eastAsia"/>
          <w:color w:val="FF0000"/>
          <w:sz w:val="24"/>
          <w:szCs w:val="24"/>
        </w:rPr>
        <w:t>8</w:t>
      </w:r>
      <w:r>
        <w:rPr>
          <w:color w:val="FF0000"/>
          <w:sz w:val="24"/>
          <w:szCs w:val="24"/>
        </w:rPr>
        <w:t>:</w:t>
      </w:r>
      <w:r w:rsidR="002C536B">
        <w:rPr>
          <w:rFonts w:hint="eastAsia"/>
          <w:color w:val="FF0000"/>
          <w:sz w:val="24"/>
          <w:szCs w:val="24"/>
        </w:rPr>
        <w:t>30</w:t>
      </w:r>
      <w:r>
        <w:rPr>
          <w:rFonts w:hint="eastAsia"/>
          <w:sz w:val="24"/>
          <w:szCs w:val="24"/>
        </w:rPr>
        <w:t>前将投标文件加盖公章后并扫描上传至江苏水</w:t>
      </w:r>
      <w:proofErr w:type="gramStart"/>
      <w:r>
        <w:rPr>
          <w:rFonts w:hint="eastAsia"/>
          <w:sz w:val="24"/>
          <w:szCs w:val="24"/>
        </w:rPr>
        <w:t>建集中</w:t>
      </w:r>
      <w:proofErr w:type="gramEnd"/>
      <w:r>
        <w:rPr>
          <w:rFonts w:hint="eastAsia"/>
          <w:sz w:val="24"/>
          <w:szCs w:val="24"/>
        </w:rPr>
        <w:t>采购平台，投标文件每页均须法定代表人或其授权委托人签字并加盖单位公章。投标单位可与</w:t>
      </w:r>
      <w:r w:rsidR="00DE0157">
        <w:rPr>
          <w:sz w:val="24"/>
        </w:rPr>
        <w:t>彭丽梅</w:t>
      </w:r>
      <w:r w:rsidR="00DE0157">
        <w:rPr>
          <w:rFonts w:hint="eastAsia"/>
          <w:sz w:val="24"/>
          <w:szCs w:val="24"/>
        </w:rPr>
        <w:t>18021324753</w:t>
      </w:r>
      <w:r>
        <w:rPr>
          <w:rFonts w:hint="eastAsia"/>
          <w:sz w:val="24"/>
          <w:szCs w:val="24"/>
        </w:rPr>
        <w:t>联系获取江苏水</w:t>
      </w:r>
      <w:proofErr w:type="gramStart"/>
      <w:r>
        <w:rPr>
          <w:rFonts w:hint="eastAsia"/>
          <w:sz w:val="24"/>
          <w:szCs w:val="24"/>
        </w:rPr>
        <w:t>建集中</w:t>
      </w:r>
      <w:proofErr w:type="gramEnd"/>
      <w:r>
        <w:rPr>
          <w:rFonts w:hint="eastAsia"/>
          <w:sz w:val="24"/>
          <w:szCs w:val="24"/>
        </w:rPr>
        <w:t>采购平台操作手册</w:t>
      </w:r>
      <w:r>
        <w:rPr>
          <w:sz w:val="24"/>
          <w:szCs w:val="24"/>
        </w:rPr>
        <w:t>。</w:t>
      </w:r>
    </w:p>
    <w:p w14:paraId="7EA0DB48" w14:textId="77777777" w:rsidR="000C146C" w:rsidRDefault="00000000">
      <w:pPr>
        <w:snapToGrid w:val="0"/>
        <w:spacing w:line="312" w:lineRule="auto"/>
        <w:ind w:firstLine="482"/>
        <w:rPr>
          <w:b/>
          <w:bCs/>
          <w:sz w:val="24"/>
          <w:szCs w:val="24"/>
        </w:rPr>
      </w:pPr>
      <w:r>
        <w:rPr>
          <w:rFonts w:hint="eastAsia"/>
          <w:b/>
          <w:bCs/>
          <w:sz w:val="24"/>
          <w:szCs w:val="24"/>
        </w:rPr>
        <w:t>四</w:t>
      </w:r>
      <w:r>
        <w:rPr>
          <w:b/>
          <w:bCs/>
          <w:sz w:val="24"/>
          <w:szCs w:val="24"/>
        </w:rPr>
        <w:t>、投标保证金、开标时间地点</w:t>
      </w:r>
    </w:p>
    <w:p w14:paraId="7C095010" w14:textId="19F17723" w:rsidR="000C146C" w:rsidRDefault="00000000">
      <w:pPr>
        <w:adjustRightInd w:val="0"/>
        <w:snapToGrid w:val="0"/>
        <w:spacing w:line="312" w:lineRule="auto"/>
        <w:ind w:firstLineChars="200" w:firstLine="480"/>
        <w:rPr>
          <w:sz w:val="24"/>
          <w:szCs w:val="24"/>
        </w:rPr>
      </w:pPr>
      <w:r>
        <w:rPr>
          <w:sz w:val="24"/>
          <w:szCs w:val="24"/>
        </w:rPr>
        <w:t>1</w:t>
      </w:r>
      <w:r>
        <w:rPr>
          <w:sz w:val="24"/>
          <w:szCs w:val="24"/>
        </w:rPr>
        <w:t>、</w:t>
      </w:r>
      <w:r>
        <w:rPr>
          <w:b/>
          <w:bCs/>
          <w:sz w:val="24"/>
          <w:szCs w:val="24"/>
        </w:rPr>
        <w:t>投标保证金</w:t>
      </w:r>
      <w:r>
        <w:rPr>
          <w:sz w:val="24"/>
          <w:szCs w:val="24"/>
        </w:rPr>
        <w:t>：请各投标人需在</w:t>
      </w:r>
      <w:r>
        <w:rPr>
          <w:rFonts w:hint="eastAsia"/>
          <w:color w:val="FF0000"/>
          <w:sz w:val="24"/>
          <w:szCs w:val="24"/>
        </w:rPr>
        <w:t>2026</w:t>
      </w:r>
      <w:r>
        <w:rPr>
          <w:rFonts w:hint="eastAsia"/>
          <w:color w:val="FF0000"/>
          <w:sz w:val="24"/>
          <w:szCs w:val="24"/>
        </w:rPr>
        <w:t>年</w:t>
      </w:r>
      <w:r>
        <w:rPr>
          <w:rFonts w:hint="eastAsia"/>
          <w:color w:val="FF0000"/>
          <w:sz w:val="24"/>
          <w:szCs w:val="24"/>
        </w:rPr>
        <w:t>9</w:t>
      </w:r>
      <w:r>
        <w:rPr>
          <w:rFonts w:hint="eastAsia"/>
          <w:color w:val="FF0000"/>
          <w:sz w:val="24"/>
          <w:szCs w:val="24"/>
        </w:rPr>
        <w:t>月</w:t>
      </w:r>
      <w:r>
        <w:rPr>
          <w:rFonts w:hint="eastAsia"/>
          <w:color w:val="FF0000"/>
          <w:sz w:val="24"/>
          <w:szCs w:val="24"/>
        </w:rPr>
        <w:t>2</w:t>
      </w:r>
      <w:r w:rsidR="002C536B">
        <w:rPr>
          <w:rFonts w:hint="eastAsia"/>
          <w:color w:val="FF0000"/>
          <w:sz w:val="24"/>
          <w:szCs w:val="24"/>
        </w:rPr>
        <w:t>8</w:t>
      </w:r>
      <w:r>
        <w:rPr>
          <w:rFonts w:hint="eastAsia"/>
          <w:color w:val="FF0000"/>
          <w:sz w:val="24"/>
          <w:szCs w:val="24"/>
        </w:rPr>
        <w:t>日</w:t>
      </w:r>
      <w:r w:rsidR="002C536B">
        <w:rPr>
          <w:rFonts w:hint="eastAsia"/>
          <w:color w:val="FF0000"/>
          <w:sz w:val="24"/>
          <w:szCs w:val="24"/>
        </w:rPr>
        <w:t>下</w:t>
      </w:r>
      <w:r>
        <w:rPr>
          <w:color w:val="FF0000"/>
          <w:sz w:val="24"/>
          <w:szCs w:val="24"/>
        </w:rPr>
        <w:t>午</w:t>
      </w:r>
      <w:r w:rsidR="002C536B">
        <w:rPr>
          <w:rFonts w:hint="eastAsia"/>
          <w:color w:val="FF0000"/>
          <w:sz w:val="24"/>
          <w:szCs w:val="24"/>
        </w:rPr>
        <w:t>4:30</w:t>
      </w:r>
      <w:r>
        <w:rPr>
          <w:rFonts w:hint="eastAsia"/>
          <w:sz w:val="24"/>
          <w:szCs w:val="24"/>
        </w:rPr>
        <w:t>前</w:t>
      </w:r>
      <w:r>
        <w:rPr>
          <w:sz w:val="24"/>
          <w:szCs w:val="24"/>
        </w:rPr>
        <w:t>从单位</w:t>
      </w:r>
      <w:r>
        <w:rPr>
          <w:b/>
          <w:bCs/>
          <w:sz w:val="24"/>
          <w:szCs w:val="24"/>
        </w:rPr>
        <w:t>基本户</w:t>
      </w:r>
      <w:r>
        <w:rPr>
          <w:sz w:val="24"/>
          <w:szCs w:val="24"/>
        </w:rPr>
        <w:t>将投标保证金（人民币）</w:t>
      </w:r>
      <w:r>
        <w:rPr>
          <w:rFonts w:hint="eastAsia"/>
          <w:b/>
          <w:bCs/>
          <w:sz w:val="24"/>
          <w:szCs w:val="24"/>
        </w:rPr>
        <w:t>叁拾</w:t>
      </w:r>
      <w:r>
        <w:rPr>
          <w:b/>
          <w:bCs/>
          <w:sz w:val="24"/>
          <w:szCs w:val="24"/>
        </w:rPr>
        <w:t>万元整</w:t>
      </w:r>
      <w:r>
        <w:rPr>
          <w:sz w:val="24"/>
          <w:szCs w:val="24"/>
        </w:rPr>
        <w:t>汇入我公司银行账户，</w:t>
      </w:r>
      <w:r>
        <w:rPr>
          <w:b/>
          <w:bCs/>
          <w:sz w:val="24"/>
          <w:szCs w:val="24"/>
        </w:rPr>
        <w:t>汇款备注：</w:t>
      </w:r>
      <w:proofErr w:type="gramStart"/>
      <w:r>
        <w:rPr>
          <w:rFonts w:hint="eastAsia"/>
          <w:b/>
          <w:bCs/>
          <w:sz w:val="24"/>
          <w:szCs w:val="24"/>
        </w:rPr>
        <w:t>碾砣港</w:t>
      </w:r>
      <w:proofErr w:type="gramEnd"/>
      <w:r>
        <w:rPr>
          <w:rFonts w:hint="eastAsia"/>
          <w:b/>
          <w:bCs/>
          <w:sz w:val="24"/>
          <w:szCs w:val="24"/>
        </w:rPr>
        <w:t>闸商</w:t>
      </w:r>
      <w:proofErr w:type="gramStart"/>
      <w:r>
        <w:rPr>
          <w:rFonts w:hint="eastAsia"/>
          <w:b/>
          <w:bCs/>
          <w:sz w:val="24"/>
          <w:szCs w:val="24"/>
        </w:rPr>
        <w:t>砼</w:t>
      </w:r>
      <w:proofErr w:type="gramEnd"/>
      <w:r>
        <w:rPr>
          <w:b/>
          <w:bCs/>
          <w:sz w:val="24"/>
          <w:szCs w:val="24"/>
        </w:rPr>
        <w:t>投标保证金</w:t>
      </w:r>
      <w:r>
        <w:rPr>
          <w:rFonts w:hint="eastAsia"/>
          <w:sz w:val="24"/>
          <w:szCs w:val="24"/>
        </w:rPr>
        <w:t>。其他方式的投标担保一律作无效标处理。未中标单位的投标保证金将在</w:t>
      </w:r>
      <w:r>
        <w:rPr>
          <w:rFonts w:hint="eastAsia"/>
          <w:sz w:val="24"/>
          <w:szCs w:val="24"/>
        </w:rPr>
        <w:t>7</w:t>
      </w:r>
      <w:r>
        <w:rPr>
          <w:rFonts w:hint="eastAsia"/>
          <w:sz w:val="24"/>
          <w:szCs w:val="24"/>
        </w:rPr>
        <w:t>个工作日内归还（不计利息），</w:t>
      </w:r>
      <w:r w:rsidR="00E51EE5" w:rsidRPr="00E51EE5">
        <w:rPr>
          <w:rFonts w:hint="eastAsia"/>
          <w:sz w:val="24"/>
          <w:szCs w:val="24"/>
        </w:rPr>
        <w:t>中标人的投标</w:t>
      </w:r>
      <w:proofErr w:type="gramStart"/>
      <w:r w:rsidR="00E51EE5" w:rsidRPr="00E51EE5">
        <w:rPr>
          <w:rFonts w:hint="eastAsia"/>
          <w:sz w:val="24"/>
          <w:szCs w:val="24"/>
        </w:rPr>
        <w:t>保证金凭已签订</w:t>
      </w:r>
      <w:proofErr w:type="gramEnd"/>
      <w:r w:rsidR="00E51EE5" w:rsidRPr="00E51EE5">
        <w:rPr>
          <w:rFonts w:hint="eastAsia"/>
          <w:sz w:val="24"/>
          <w:szCs w:val="24"/>
        </w:rPr>
        <w:t>的合同和履约保证金（具体金额见后附的格式合同相关条款）已到账的银行收款凭证无息退还。</w:t>
      </w:r>
      <w:r>
        <w:rPr>
          <w:rFonts w:hint="eastAsia"/>
          <w:sz w:val="24"/>
          <w:szCs w:val="24"/>
        </w:rPr>
        <w:t>投标保证金汇入账户</w:t>
      </w:r>
      <w:r>
        <w:rPr>
          <w:sz w:val="24"/>
          <w:szCs w:val="24"/>
        </w:rPr>
        <w:t>：</w:t>
      </w:r>
    </w:p>
    <w:p w14:paraId="0C518035" w14:textId="77777777" w:rsidR="000C146C" w:rsidRDefault="00000000">
      <w:pPr>
        <w:snapToGrid w:val="0"/>
        <w:spacing w:line="312" w:lineRule="auto"/>
        <w:ind w:firstLineChars="200" w:firstLine="480"/>
        <w:rPr>
          <w:sz w:val="24"/>
          <w:szCs w:val="24"/>
        </w:rPr>
      </w:pPr>
      <w:r>
        <w:rPr>
          <w:sz w:val="24"/>
          <w:szCs w:val="24"/>
        </w:rPr>
        <w:t>户名：江苏省水利建设工程有限公司</w:t>
      </w:r>
    </w:p>
    <w:p w14:paraId="2DB0379D" w14:textId="77777777" w:rsidR="000C146C" w:rsidRDefault="00000000">
      <w:pPr>
        <w:snapToGrid w:val="0"/>
        <w:spacing w:line="312" w:lineRule="auto"/>
        <w:ind w:firstLineChars="200" w:firstLine="480"/>
        <w:rPr>
          <w:sz w:val="24"/>
          <w:szCs w:val="24"/>
        </w:rPr>
      </w:pPr>
      <w:r>
        <w:rPr>
          <w:sz w:val="24"/>
          <w:szCs w:val="24"/>
        </w:rPr>
        <w:t>银行：中国建设银行扬州琼花支行</w:t>
      </w:r>
    </w:p>
    <w:p w14:paraId="5C524B04" w14:textId="77777777" w:rsidR="000C146C" w:rsidRDefault="00000000">
      <w:pPr>
        <w:snapToGrid w:val="0"/>
        <w:spacing w:line="312" w:lineRule="auto"/>
        <w:ind w:firstLineChars="200" w:firstLine="480"/>
        <w:rPr>
          <w:sz w:val="24"/>
          <w:szCs w:val="24"/>
        </w:rPr>
      </w:pPr>
      <w:r>
        <w:rPr>
          <w:sz w:val="24"/>
          <w:szCs w:val="24"/>
        </w:rPr>
        <w:t>账号：</w:t>
      </w:r>
      <w:r>
        <w:rPr>
          <w:sz w:val="24"/>
          <w:szCs w:val="24"/>
        </w:rPr>
        <w:t>32001745736050488688</w:t>
      </w:r>
    </w:p>
    <w:p w14:paraId="5C14AF25" w14:textId="55A47235" w:rsidR="000C146C" w:rsidRDefault="00000000">
      <w:pPr>
        <w:adjustRightInd w:val="0"/>
        <w:snapToGrid w:val="0"/>
        <w:spacing w:line="312" w:lineRule="auto"/>
        <w:ind w:firstLineChars="200" w:firstLine="480"/>
        <w:rPr>
          <w:b/>
          <w:bCs/>
          <w:color w:val="FF0000"/>
          <w:sz w:val="24"/>
          <w:szCs w:val="24"/>
        </w:rPr>
      </w:pPr>
      <w:r>
        <w:rPr>
          <w:sz w:val="24"/>
          <w:szCs w:val="24"/>
        </w:rPr>
        <w:t>2</w:t>
      </w:r>
      <w:r>
        <w:rPr>
          <w:sz w:val="24"/>
          <w:szCs w:val="24"/>
        </w:rPr>
        <w:t>、</w:t>
      </w:r>
      <w:r>
        <w:rPr>
          <w:b/>
          <w:bCs/>
          <w:sz w:val="24"/>
          <w:szCs w:val="24"/>
        </w:rPr>
        <w:t>开标时间及地点</w:t>
      </w:r>
      <w:r>
        <w:rPr>
          <w:sz w:val="24"/>
          <w:szCs w:val="24"/>
        </w:rPr>
        <w:t>：招标人于</w:t>
      </w:r>
      <w:r>
        <w:rPr>
          <w:rFonts w:hint="eastAsia"/>
          <w:color w:val="FF0000"/>
          <w:sz w:val="24"/>
          <w:szCs w:val="24"/>
        </w:rPr>
        <w:t>2026</w:t>
      </w:r>
      <w:r>
        <w:rPr>
          <w:rFonts w:hint="eastAsia"/>
          <w:color w:val="FF0000"/>
          <w:sz w:val="24"/>
          <w:szCs w:val="24"/>
        </w:rPr>
        <w:t>年</w:t>
      </w:r>
      <w:r>
        <w:rPr>
          <w:rFonts w:hint="eastAsia"/>
          <w:color w:val="FF0000"/>
          <w:sz w:val="24"/>
          <w:szCs w:val="24"/>
        </w:rPr>
        <w:t>9</w:t>
      </w:r>
      <w:r>
        <w:rPr>
          <w:rFonts w:hint="eastAsia"/>
          <w:color w:val="FF0000"/>
          <w:sz w:val="24"/>
          <w:szCs w:val="24"/>
        </w:rPr>
        <w:t>月</w:t>
      </w:r>
      <w:r>
        <w:rPr>
          <w:rFonts w:hint="eastAsia"/>
          <w:color w:val="FF0000"/>
          <w:sz w:val="24"/>
          <w:szCs w:val="24"/>
        </w:rPr>
        <w:t>2</w:t>
      </w:r>
      <w:r w:rsidR="002C536B">
        <w:rPr>
          <w:rFonts w:hint="eastAsia"/>
          <w:color w:val="FF0000"/>
          <w:sz w:val="24"/>
          <w:szCs w:val="24"/>
        </w:rPr>
        <w:t>9</w:t>
      </w:r>
      <w:r>
        <w:rPr>
          <w:rFonts w:hint="eastAsia"/>
          <w:color w:val="FF0000"/>
          <w:sz w:val="24"/>
          <w:szCs w:val="24"/>
        </w:rPr>
        <w:t>日上</w:t>
      </w:r>
      <w:r>
        <w:rPr>
          <w:color w:val="FF0000"/>
          <w:sz w:val="24"/>
          <w:szCs w:val="24"/>
        </w:rPr>
        <w:t>午</w:t>
      </w:r>
      <w:r>
        <w:rPr>
          <w:rFonts w:hint="eastAsia"/>
          <w:color w:val="FF0000"/>
          <w:sz w:val="24"/>
          <w:szCs w:val="24"/>
        </w:rPr>
        <w:t>8</w:t>
      </w:r>
      <w:r>
        <w:rPr>
          <w:color w:val="FF0000"/>
          <w:sz w:val="24"/>
          <w:szCs w:val="24"/>
        </w:rPr>
        <w:t>:</w:t>
      </w:r>
      <w:r w:rsidR="002C536B">
        <w:rPr>
          <w:rFonts w:hint="eastAsia"/>
          <w:color w:val="FF0000"/>
          <w:sz w:val="24"/>
          <w:szCs w:val="24"/>
        </w:rPr>
        <w:t>30</w:t>
      </w:r>
      <w:r>
        <w:rPr>
          <w:sz w:val="24"/>
          <w:szCs w:val="24"/>
        </w:rPr>
        <w:t>在江苏省水利建设工程有限公司公司五楼会议室（扬州市长征西路</w:t>
      </w:r>
      <w:r>
        <w:rPr>
          <w:sz w:val="24"/>
          <w:szCs w:val="24"/>
        </w:rPr>
        <w:t>14</w:t>
      </w:r>
      <w:r>
        <w:rPr>
          <w:sz w:val="24"/>
          <w:szCs w:val="24"/>
        </w:rPr>
        <w:t>号）现场开标，届时与投标人联系投标文件压缩包密码。</w:t>
      </w:r>
      <w:r>
        <w:rPr>
          <w:rFonts w:hint="eastAsia"/>
          <w:b/>
          <w:bCs/>
          <w:color w:val="FF0000"/>
          <w:sz w:val="24"/>
          <w:szCs w:val="24"/>
        </w:rPr>
        <w:t>开标时，投标联系人需保证电话畅通并准备好正确开标密码，拨打投标联系人</w:t>
      </w:r>
      <w:r>
        <w:rPr>
          <w:rFonts w:hint="eastAsia"/>
          <w:b/>
          <w:bCs/>
          <w:color w:val="FF0000"/>
          <w:sz w:val="24"/>
          <w:szCs w:val="24"/>
        </w:rPr>
        <w:t>2</w:t>
      </w:r>
      <w:r>
        <w:rPr>
          <w:rFonts w:hint="eastAsia"/>
          <w:b/>
          <w:bCs/>
          <w:color w:val="FF0000"/>
          <w:sz w:val="24"/>
          <w:szCs w:val="24"/>
        </w:rPr>
        <w:t>次电话无法接通、提供</w:t>
      </w:r>
      <w:r>
        <w:rPr>
          <w:rFonts w:hint="eastAsia"/>
          <w:b/>
          <w:bCs/>
          <w:color w:val="FF0000"/>
          <w:sz w:val="24"/>
          <w:szCs w:val="24"/>
        </w:rPr>
        <w:t>2</w:t>
      </w:r>
      <w:r>
        <w:rPr>
          <w:rFonts w:hint="eastAsia"/>
          <w:b/>
          <w:bCs/>
          <w:color w:val="FF0000"/>
          <w:sz w:val="24"/>
          <w:szCs w:val="24"/>
        </w:rPr>
        <w:t>次错误开标密码或挂断电话再去找寻正确开标密码的均视同投标人放弃投标，招标人不再需要投标人提供开标密码。</w:t>
      </w:r>
    </w:p>
    <w:p w14:paraId="208FFE5A" w14:textId="77777777" w:rsidR="000C146C" w:rsidRDefault="00000000">
      <w:pPr>
        <w:snapToGrid w:val="0"/>
        <w:spacing w:line="336" w:lineRule="auto"/>
        <w:ind w:firstLine="482"/>
        <w:rPr>
          <w:b/>
          <w:bCs/>
          <w:sz w:val="24"/>
          <w:szCs w:val="24"/>
        </w:rPr>
      </w:pPr>
      <w:r>
        <w:rPr>
          <w:rFonts w:hint="eastAsia"/>
          <w:b/>
          <w:bCs/>
          <w:sz w:val="24"/>
          <w:szCs w:val="24"/>
        </w:rPr>
        <w:lastRenderedPageBreak/>
        <w:t>五</w:t>
      </w:r>
      <w:r>
        <w:rPr>
          <w:b/>
          <w:bCs/>
          <w:sz w:val="24"/>
          <w:szCs w:val="24"/>
        </w:rPr>
        <w:t>、供货</w:t>
      </w:r>
      <w:r>
        <w:rPr>
          <w:rFonts w:hint="eastAsia"/>
          <w:b/>
          <w:bCs/>
          <w:sz w:val="24"/>
          <w:szCs w:val="24"/>
        </w:rPr>
        <w:t>、报价等</w:t>
      </w:r>
      <w:r>
        <w:rPr>
          <w:b/>
          <w:bCs/>
          <w:sz w:val="24"/>
          <w:szCs w:val="24"/>
        </w:rPr>
        <w:t>要求</w:t>
      </w:r>
    </w:p>
    <w:p w14:paraId="4F1D895A" w14:textId="77777777" w:rsidR="000C146C" w:rsidRDefault="00000000">
      <w:pPr>
        <w:widowControl/>
        <w:snapToGrid w:val="0"/>
        <w:spacing w:line="336" w:lineRule="auto"/>
        <w:ind w:firstLine="480"/>
        <w:rPr>
          <w:sz w:val="24"/>
          <w:szCs w:val="24"/>
        </w:rPr>
      </w:pPr>
      <w:r>
        <w:rPr>
          <w:sz w:val="24"/>
          <w:szCs w:val="24"/>
        </w:rPr>
        <w:t>1</w:t>
      </w:r>
      <w:r>
        <w:rPr>
          <w:sz w:val="24"/>
          <w:szCs w:val="24"/>
        </w:rPr>
        <w:t>、商品混凝土采购数量：</w:t>
      </w:r>
      <w:r>
        <w:rPr>
          <w:rFonts w:hint="eastAsia"/>
          <w:sz w:val="24"/>
          <w:szCs w:val="24"/>
        </w:rPr>
        <w:t>约</w:t>
      </w:r>
      <w:r>
        <w:rPr>
          <w:rFonts w:hint="eastAsia"/>
          <w:sz w:val="24"/>
          <w:szCs w:val="24"/>
        </w:rPr>
        <w:t>3.3</w:t>
      </w:r>
      <w:r>
        <w:rPr>
          <w:rFonts w:hint="eastAsia"/>
          <w:sz w:val="24"/>
          <w:szCs w:val="24"/>
        </w:rPr>
        <w:t>万</w:t>
      </w:r>
      <w:r>
        <w:rPr>
          <w:sz w:val="24"/>
          <w:szCs w:val="24"/>
        </w:rPr>
        <w:t>m³</w:t>
      </w:r>
      <w:r>
        <w:rPr>
          <w:sz w:val="24"/>
          <w:szCs w:val="24"/>
        </w:rPr>
        <w:t>。</w:t>
      </w:r>
    </w:p>
    <w:p w14:paraId="3B2B268D" w14:textId="77777777" w:rsidR="000C146C" w:rsidRDefault="00000000">
      <w:pPr>
        <w:widowControl/>
        <w:snapToGrid w:val="0"/>
        <w:spacing w:line="336" w:lineRule="auto"/>
        <w:ind w:firstLine="480"/>
        <w:rPr>
          <w:sz w:val="24"/>
          <w:szCs w:val="24"/>
        </w:rPr>
      </w:pPr>
      <w:r>
        <w:rPr>
          <w:rFonts w:hint="eastAsia"/>
          <w:sz w:val="24"/>
          <w:szCs w:val="24"/>
        </w:rPr>
        <w:t>2</w:t>
      </w:r>
      <w:r>
        <w:rPr>
          <w:rFonts w:hint="eastAsia"/>
          <w:sz w:val="24"/>
          <w:szCs w:val="24"/>
        </w:rPr>
        <w:t>、各强度等级混凝土数量如下表：</w:t>
      </w:r>
    </w:p>
    <w:tbl>
      <w:tblPr>
        <w:tblStyle w:val="a9"/>
        <w:tblW w:w="4995" w:type="pct"/>
        <w:jc w:val="center"/>
        <w:tblCellMar>
          <w:left w:w="23" w:type="dxa"/>
          <w:right w:w="23" w:type="dxa"/>
        </w:tblCellMar>
        <w:tblLook w:val="04A0" w:firstRow="1" w:lastRow="0" w:firstColumn="1" w:lastColumn="0" w:noHBand="0" w:noVBand="1"/>
      </w:tblPr>
      <w:tblGrid>
        <w:gridCol w:w="701"/>
        <w:gridCol w:w="1269"/>
        <w:gridCol w:w="942"/>
        <w:gridCol w:w="941"/>
        <w:gridCol w:w="1822"/>
        <w:gridCol w:w="1731"/>
        <w:gridCol w:w="1929"/>
      </w:tblGrid>
      <w:tr w:rsidR="000C146C" w14:paraId="23CB5513" w14:textId="77777777">
        <w:trPr>
          <w:trHeight w:val="567"/>
          <w:jc w:val="center"/>
        </w:trPr>
        <w:tc>
          <w:tcPr>
            <w:tcW w:w="375" w:type="pct"/>
            <w:vAlign w:val="center"/>
          </w:tcPr>
          <w:p w14:paraId="0172B56F" w14:textId="77777777" w:rsidR="000C146C" w:rsidRDefault="00000000">
            <w:pPr>
              <w:snapToGrid w:val="0"/>
              <w:jc w:val="center"/>
              <w:rPr>
                <w:sz w:val="24"/>
                <w:szCs w:val="24"/>
              </w:rPr>
            </w:pPr>
            <w:bookmarkStart w:id="1" w:name="_Hlk178061280"/>
            <w:r>
              <w:rPr>
                <w:sz w:val="24"/>
                <w:szCs w:val="24"/>
              </w:rPr>
              <w:t>序号</w:t>
            </w:r>
          </w:p>
        </w:tc>
        <w:tc>
          <w:tcPr>
            <w:tcW w:w="679" w:type="pct"/>
            <w:vAlign w:val="center"/>
          </w:tcPr>
          <w:p w14:paraId="28A71E5F" w14:textId="77777777" w:rsidR="000C146C" w:rsidRDefault="00000000">
            <w:pPr>
              <w:snapToGrid w:val="0"/>
              <w:jc w:val="center"/>
              <w:rPr>
                <w:sz w:val="24"/>
                <w:szCs w:val="24"/>
              </w:rPr>
            </w:pPr>
            <w:r>
              <w:rPr>
                <w:sz w:val="24"/>
                <w:szCs w:val="24"/>
              </w:rPr>
              <w:t>强度等级</w:t>
            </w:r>
          </w:p>
        </w:tc>
        <w:tc>
          <w:tcPr>
            <w:tcW w:w="504" w:type="pct"/>
            <w:vAlign w:val="center"/>
          </w:tcPr>
          <w:p w14:paraId="2E44DB16" w14:textId="77777777" w:rsidR="000C146C" w:rsidRDefault="00000000">
            <w:pPr>
              <w:snapToGrid w:val="0"/>
              <w:jc w:val="center"/>
              <w:rPr>
                <w:sz w:val="24"/>
                <w:szCs w:val="24"/>
              </w:rPr>
            </w:pPr>
            <w:r>
              <w:rPr>
                <w:sz w:val="24"/>
                <w:szCs w:val="24"/>
              </w:rPr>
              <w:t>抗渗</w:t>
            </w:r>
          </w:p>
        </w:tc>
        <w:tc>
          <w:tcPr>
            <w:tcW w:w="504" w:type="pct"/>
            <w:vAlign w:val="center"/>
          </w:tcPr>
          <w:p w14:paraId="22959F4B" w14:textId="77777777" w:rsidR="000C146C" w:rsidRDefault="00000000">
            <w:pPr>
              <w:snapToGrid w:val="0"/>
              <w:jc w:val="center"/>
              <w:rPr>
                <w:sz w:val="24"/>
                <w:szCs w:val="24"/>
              </w:rPr>
            </w:pPr>
            <w:r>
              <w:rPr>
                <w:sz w:val="24"/>
                <w:szCs w:val="24"/>
              </w:rPr>
              <w:t>抗冻</w:t>
            </w:r>
          </w:p>
        </w:tc>
        <w:tc>
          <w:tcPr>
            <w:tcW w:w="976" w:type="pct"/>
            <w:vAlign w:val="center"/>
          </w:tcPr>
          <w:p w14:paraId="610CB63B" w14:textId="77777777" w:rsidR="000C146C" w:rsidRDefault="00000000">
            <w:pPr>
              <w:snapToGrid w:val="0"/>
              <w:jc w:val="center"/>
              <w:rPr>
                <w:sz w:val="24"/>
                <w:szCs w:val="24"/>
              </w:rPr>
            </w:pPr>
            <w:r>
              <w:rPr>
                <w:sz w:val="24"/>
                <w:szCs w:val="24"/>
              </w:rPr>
              <w:t>塌落度（</w:t>
            </w:r>
            <w:r>
              <w:rPr>
                <w:sz w:val="24"/>
                <w:szCs w:val="24"/>
              </w:rPr>
              <w:t>mm</w:t>
            </w:r>
            <w:r>
              <w:rPr>
                <w:sz w:val="24"/>
                <w:szCs w:val="24"/>
              </w:rPr>
              <w:t>）</w:t>
            </w:r>
          </w:p>
        </w:tc>
        <w:tc>
          <w:tcPr>
            <w:tcW w:w="927" w:type="pct"/>
            <w:vAlign w:val="center"/>
          </w:tcPr>
          <w:p w14:paraId="3FB7DD8C" w14:textId="77777777" w:rsidR="000C146C" w:rsidRDefault="00000000">
            <w:pPr>
              <w:jc w:val="center"/>
              <w:rPr>
                <w:sz w:val="24"/>
                <w:szCs w:val="24"/>
              </w:rPr>
            </w:pPr>
            <w:r>
              <w:rPr>
                <w:sz w:val="24"/>
                <w:szCs w:val="24"/>
              </w:rPr>
              <w:t>暂定</w:t>
            </w:r>
            <w:r>
              <w:rPr>
                <w:rFonts w:hint="eastAsia"/>
                <w:sz w:val="24"/>
                <w:szCs w:val="24"/>
              </w:rPr>
              <w:t>数</w:t>
            </w:r>
            <w:r>
              <w:rPr>
                <w:sz w:val="24"/>
                <w:szCs w:val="24"/>
              </w:rPr>
              <w:t>量</w:t>
            </w:r>
            <w:r>
              <w:rPr>
                <w:sz w:val="24"/>
                <w:szCs w:val="24"/>
              </w:rPr>
              <w:t>(m³)</w:t>
            </w:r>
          </w:p>
        </w:tc>
        <w:tc>
          <w:tcPr>
            <w:tcW w:w="1033" w:type="pct"/>
            <w:vAlign w:val="center"/>
          </w:tcPr>
          <w:p w14:paraId="0BBB196E" w14:textId="77777777" w:rsidR="000C146C" w:rsidRDefault="00000000">
            <w:pPr>
              <w:snapToGrid w:val="0"/>
              <w:jc w:val="center"/>
              <w:rPr>
                <w:sz w:val="24"/>
                <w:szCs w:val="24"/>
              </w:rPr>
            </w:pPr>
            <w:r>
              <w:rPr>
                <w:sz w:val="24"/>
                <w:szCs w:val="24"/>
              </w:rPr>
              <w:t>备注</w:t>
            </w:r>
          </w:p>
        </w:tc>
      </w:tr>
      <w:tr w:rsidR="000C146C" w14:paraId="6E1E95FA" w14:textId="77777777">
        <w:trPr>
          <w:trHeight w:hRule="exact" w:val="567"/>
          <w:jc w:val="center"/>
        </w:trPr>
        <w:tc>
          <w:tcPr>
            <w:tcW w:w="375" w:type="pct"/>
            <w:vAlign w:val="center"/>
          </w:tcPr>
          <w:p w14:paraId="4A8B71A6" w14:textId="77777777" w:rsidR="000C146C" w:rsidRDefault="00000000">
            <w:pPr>
              <w:snapToGrid w:val="0"/>
              <w:jc w:val="center"/>
              <w:rPr>
                <w:sz w:val="24"/>
                <w:szCs w:val="24"/>
              </w:rPr>
            </w:pPr>
            <w:r>
              <w:rPr>
                <w:rFonts w:hint="eastAsia"/>
                <w:sz w:val="24"/>
                <w:szCs w:val="24"/>
              </w:rPr>
              <w:t>1</w:t>
            </w:r>
          </w:p>
        </w:tc>
        <w:tc>
          <w:tcPr>
            <w:tcW w:w="679" w:type="pct"/>
            <w:vAlign w:val="center"/>
          </w:tcPr>
          <w:p w14:paraId="6293CC89" w14:textId="77777777" w:rsidR="000C146C" w:rsidRDefault="00000000">
            <w:pPr>
              <w:snapToGrid w:val="0"/>
              <w:jc w:val="center"/>
              <w:rPr>
                <w:sz w:val="24"/>
                <w:szCs w:val="24"/>
              </w:rPr>
            </w:pPr>
            <w:r>
              <w:rPr>
                <w:sz w:val="24"/>
                <w:szCs w:val="24"/>
              </w:rPr>
              <w:t>C</w:t>
            </w:r>
            <w:r>
              <w:rPr>
                <w:rFonts w:hint="eastAsia"/>
                <w:sz w:val="24"/>
                <w:szCs w:val="24"/>
              </w:rPr>
              <w:t>30-C35</w:t>
            </w:r>
          </w:p>
        </w:tc>
        <w:tc>
          <w:tcPr>
            <w:tcW w:w="504" w:type="pct"/>
            <w:vAlign w:val="center"/>
          </w:tcPr>
          <w:p w14:paraId="5B1A9ECD" w14:textId="77777777" w:rsidR="000C146C" w:rsidRDefault="00000000">
            <w:pPr>
              <w:snapToGrid w:val="0"/>
              <w:jc w:val="center"/>
              <w:rPr>
                <w:sz w:val="24"/>
                <w:szCs w:val="24"/>
              </w:rPr>
            </w:pPr>
            <w:r>
              <w:rPr>
                <w:rFonts w:hint="eastAsia"/>
                <w:sz w:val="24"/>
                <w:szCs w:val="24"/>
              </w:rPr>
              <w:t>W4</w:t>
            </w:r>
          </w:p>
        </w:tc>
        <w:tc>
          <w:tcPr>
            <w:tcW w:w="504" w:type="pct"/>
            <w:vAlign w:val="center"/>
          </w:tcPr>
          <w:p w14:paraId="274B020E" w14:textId="77777777" w:rsidR="000C146C" w:rsidRDefault="00000000">
            <w:pPr>
              <w:snapToGrid w:val="0"/>
              <w:jc w:val="center"/>
              <w:rPr>
                <w:sz w:val="24"/>
                <w:szCs w:val="24"/>
              </w:rPr>
            </w:pPr>
            <w:r>
              <w:rPr>
                <w:rFonts w:hint="eastAsia"/>
                <w:sz w:val="24"/>
                <w:szCs w:val="24"/>
              </w:rPr>
              <w:t>F50</w:t>
            </w:r>
          </w:p>
        </w:tc>
        <w:tc>
          <w:tcPr>
            <w:tcW w:w="976" w:type="pct"/>
            <w:vAlign w:val="center"/>
          </w:tcPr>
          <w:p w14:paraId="039A95ED" w14:textId="77777777" w:rsidR="000C146C" w:rsidRDefault="00000000">
            <w:pPr>
              <w:snapToGrid w:val="0"/>
              <w:jc w:val="center"/>
              <w:rPr>
                <w:sz w:val="24"/>
                <w:szCs w:val="24"/>
              </w:rPr>
            </w:pPr>
            <w:r>
              <w:rPr>
                <w:sz w:val="24"/>
                <w:szCs w:val="24"/>
              </w:rPr>
              <w:t>140±</w:t>
            </w:r>
            <w:r>
              <w:rPr>
                <w:rFonts w:hint="eastAsia"/>
                <w:sz w:val="24"/>
                <w:szCs w:val="24"/>
              </w:rPr>
              <w:t>3</w:t>
            </w:r>
            <w:r>
              <w:rPr>
                <w:sz w:val="24"/>
                <w:szCs w:val="24"/>
              </w:rPr>
              <w:t>0</w:t>
            </w:r>
          </w:p>
        </w:tc>
        <w:tc>
          <w:tcPr>
            <w:tcW w:w="927" w:type="pct"/>
            <w:vAlign w:val="center"/>
          </w:tcPr>
          <w:p w14:paraId="5C765979" w14:textId="77777777" w:rsidR="000C146C" w:rsidRDefault="00000000">
            <w:pPr>
              <w:tabs>
                <w:tab w:val="right" w:pos="1260"/>
              </w:tabs>
              <w:snapToGrid w:val="0"/>
              <w:jc w:val="center"/>
              <w:rPr>
                <w:sz w:val="24"/>
                <w:szCs w:val="24"/>
              </w:rPr>
            </w:pPr>
            <w:r>
              <w:rPr>
                <w:rFonts w:hint="eastAsia"/>
                <w:sz w:val="24"/>
                <w:szCs w:val="24"/>
              </w:rPr>
              <w:t>33000</w:t>
            </w:r>
          </w:p>
        </w:tc>
        <w:tc>
          <w:tcPr>
            <w:tcW w:w="1033" w:type="pct"/>
            <w:vAlign w:val="center"/>
          </w:tcPr>
          <w:p w14:paraId="43534F86" w14:textId="77777777" w:rsidR="000C146C" w:rsidRDefault="000C146C">
            <w:pPr>
              <w:snapToGrid w:val="0"/>
              <w:jc w:val="center"/>
              <w:rPr>
                <w:rFonts w:ascii="宋体" w:hAnsi="宋体" w:hint="eastAsia"/>
                <w:bCs/>
                <w:sz w:val="24"/>
                <w:szCs w:val="24"/>
              </w:rPr>
            </w:pPr>
          </w:p>
        </w:tc>
      </w:tr>
    </w:tbl>
    <w:bookmarkEnd w:id="1"/>
    <w:p w14:paraId="266C90E8" w14:textId="77777777" w:rsidR="000C146C" w:rsidRDefault="00000000">
      <w:pPr>
        <w:widowControl/>
        <w:snapToGrid w:val="0"/>
        <w:spacing w:line="336" w:lineRule="auto"/>
        <w:ind w:firstLine="480"/>
        <w:rPr>
          <w:sz w:val="24"/>
          <w:szCs w:val="24"/>
        </w:rPr>
      </w:pPr>
      <w:r>
        <w:rPr>
          <w:b/>
          <w:bCs/>
          <w:sz w:val="24"/>
          <w:szCs w:val="24"/>
        </w:rPr>
        <w:t>3</w:t>
      </w:r>
      <w:r>
        <w:rPr>
          <w:b/>
          <w:bCs/>
          <w:sz w:val="24"/>
          <w:szCs w:val="24"/>
        </w:rPr>
        <w:t>、</w:t>
      </w:r>
      <w:r>
        <w:rPr>
          <w:rFonts w:hint="eastAsia"/>
          <w:sz w:val="24"/>
          <w:szCs w:val="24"/>
        </w:rPr>
        <w:t>报价以“百年建筑网”（</w:t>
      </w:r>
      <w:r>
        <w:rPr>
          <w:rFonts w:hint="eastAsia"/>
          <w:sz w:val="24"/>
          <w:szCs w:val="24"/>
        </w:rPr>
        <w:t>https://www.100njz.com/</w:t>
      </w:r>
      <w:r>
        <w:rPr>
          <w:rFonts w:hint="eastAsia"/>
          <w:sz w:val="24"/>
          <w:szCs w:val="24"/>
        </w:rPr>
        <w:t>）</w:t>
      </w:r>
      <w:r>
        <w:rPr>
          <w:rFonts w:hint="eastAsia"/>
          <w:sz w:val="24"/>
          <w:szCs w:val="24"/>
        </w:rPr>
        <w:t>2026</w:t>
      </w:r>
      <w:r>
        <w:rPr>
          <w:rFonts w:hint="eastAsia"/>
          <w:sz w:val="24"/>
          <w:szCs w:val="24"/>
        </w:rPr>
        <w:t>年</w:t>
      </w:r>
      <w:r>
        <w:rPr>
          <w:rFonts w:hint="eastAsia"/>
          <w:sz w:val="24"/>
          <w:szCs w:val="24"/>
        </w:rPr>
        <w:t>9</w:t>
      </w:r>
      <w:r>
        <w:rPr>
          <w:rFonts w:hint="eastAsia"/>
          <w:sz w:val="24"/>
          <w:szCs w:val="24"/>
        </w:rPr>
        <w:t>月</w:t>
      </w:r>
      <w:r>
        <w:rPr>
          <w:rFonts w:hint="eastAsia"/>
          <w:sz w:val="24"/>
          <w:szCs w:val="24"/>
        </w:rPr>
        <w:t>20</w:t>
      </w:r>
      <w:r>
        <w:rPr>
          <w:rFonts w:hint="eastAsia"/>
          <w:sz w:val="24"/>
          <w:szCs w:val="24"/>
        </w:rPr>
        <w:t>日第一次发布的</w:t>
      </w:r>
      <w:r>
        <w:rPr>
          <w:rFonts w:hint="eastAsia"/>
          <w:b/>
          <w:bCs/>
          <w:sz w:val="24"/>
          <w:szCs w:val="24"/>
          <w:u w:val="single"/>
        </w:rPr>
        <w:t>南通</w:t>
      </w:r>
      <w:r>
        <w:rPr>
          <w:rFonts w:hint="eastAsia"/>
          <w:sz w:val="24"/>
          <w:szCs w:val="24"/>
        </w:rPr>
        <w:t>市场</w:t>
      </w:r>
      <w:r>
        <w:rPr>
          <w:rFonts w:hint="eastAsia"/>
          <w:b/>
          <w:bCs/>
          <w:sz w:val="24"/>
          <w:szCs w:val="24"/>
          <w:u w:val="single"/>
        </w:rPr>
        <w:t>崇川</w:t>
      </w:r>
      <w:r>
        <w:rPr>
          <w:rFonts w:hint="eastAsia"/>
          <w:sz w:val="24"/>
          <w:szCs w:val="24"/>
        </w:rPr>
        <w:t>区</w:t>
      </w:r>
      <w:r>
        <w:rPr>
          <w:rFonts w:hint="eastAsia"/>
          <w:b/>
          <w:bCs/>
          <w:sz w:val="24"/>
          <w:szCs w:val="24"/>
          <w:u w:val="single"/>
        </w:rPr>
        <w:t>中国建材</w:t>
      </w:r>
      <w:r>
        <w:rPr>
          <w:rFonts w:hint="eastAsia"/>
          <w:sz w:val="24"/>
          <w:szCs w:val="24"/>
        </w:rPr>
        <w:t>各强度等级混凝土价格为基准</w:t>
      </w:r>
      <w:proofErr w:type="gramStart"/>
      <w:r>
        <w:rPr>
          <w:rFonts w:hint="eastAsia"/>
          <w:sz w:val="24"/>
          <w:szCs w:val="24"/>
        </w:rPr>
        <w:t>报统一</w:t>
      </w:r>
      <w:proofErr w:type="gramEnd"/>
      <w:r>
        <w:rPr>
          <w:rFonts w:hint="eastAsia"/>
          <w:sz w:val="24"/>
          <w:szCs w:val="24"/>
        </w:rPr>
        <w:t>上下浮价；该上下浮价报价为投标报价表各强度等级混凝土的上下浮价；各强度等级混凝土实际结算单价按如下方式计算：①非泵送混凝土每批结算单价（元</w:t>
      </w:r>
      <w:r>
        <w:rPr>
          <w:rFonts w:hint="eastAsia"/>
          <w:sz w:val="24"/>
          <w:szCs w:val="24"/>
        </w:rPr>
        <w:t>/m</w:t>
      </w:r>
      <w:r>
        <w:rPr>
          <w:rFonts w:hint="eastAsia"/>
          <w:sz w:val="24"/>
          <w:szCs w:val="24"/>
        </w:rPr>
        <w:t>³）</w:t>
      </w:r>
      <w:r>
        <w:rPr>
          <w:rFonts w:hint="eastAsia"/>
          <w:sz w:val="24"/>
          <w:szCs w:val="24"/>
        </w:rPr>
        <w:t>=</w:t>
      </w:r>
      <w:r>
        <w:rPr>
          <w:rFonts w:hint="eastAsia"/>
          <w:sz w:val="24"/>
          <w:szCs w:val="24"/>
        </w:rPr>
        <w:t>订货通知单当天“百年建筑网”第一次发布</w:t>
      </w:r>
      <w:r>
        <w:rPr>
          <w:rFonts w:hint="eastAsia"/>
          <w:b/>
          <w:bCs/>
          <w:sz w:val="24"/>
          <w:szCs w:val="24"/>
          <w:u w:val="single"/>
        </w:rPr>
        <w:t>南通</w:t>
      </w:r>
      <w:r>
        <w:rPr>
          <w:rFonts w:hint="eastAsia"/>
          <w:sz w:val="24"/>
          <w:szCs w:val="24"/>
        </w:rPr>
        <w:t>市场</w:t>
      </w:r>
      <w:r>
        <w:rPr>
          <w:rFonts w:hint="eastAsia"/>
          <w:b/>
          <w:bCs/>
          <w:sz w:val="24"/>
          <w:szCs w:val="24"/>
          <w:u w:val="single"/>
        </w:rPr>
        <w:t>崇川</w:t>
      </w:r>
      <w:r>
        <w:rPr>
          <w:rFonts w:hint="eastAsia"/>
          <w:sz w:val="24"/>
          <w:szCs w:val="24"/>
        </w:rPr>
        <w:t>区</w:t>
      </w:r>
      <w:r>
        <w:rPr>
          <w:rFonts w:hint="eastAsia"/>
          <w:b/>
          <w:bCs/>
          <w:sz w:val="24"/>
          <w:szCs w:val="24"/>
          <w:u w:val="single"/>
        </w:rPr>
        <w:t>中国建材</w:t>
      </w:r>
      <w:r>
        <w:rPr>
          <w:rFonts w:hint="eastAsia"/>
          <w:sz w:val="24"/>
          <w:szCs w:val="24"/>
        </w:rPr>
        <w:t>各强度等级混凝土价格±上下浮价；②泵送混凝土每批结算单价（元</w:t>
      </w:r>
      <w:r>
        <w:rPr>
          <w:rFonts w:hint="eastAsia"/>
          <w:sz w:val="24"/>
          <w:szCs w:val="24"/>
        </w:rPr>
        <w:t>/m</w:t>
      </w:r>
      <w:r>
        <w:rPr>
          <w:rFonts w:hint="eastAsia"/>
          <w:sz w:val="24"/>
          <w:szCs w:val="24"/>
        </w:rPr>
        <w:t>³）</w:t>
      </w:r>
      <w:r>
        <w:rPr>
          <w:rFonts w:hint="eastAsia"/>
          <w:sz w:val="24"/>
          <w:szCs w:val="24"/>
        </w:rPr>
        <w:t>=</w:t>
      </w:r>
      <w:r>
        <w:rPr>
          <w:rFonts w:hint="eastAsia"/>
          <w:sz w:val="24"/>
          <w:szCs w:val="24"/>
        </w:rPr>
        <w:t>订货通知单当天“百年建筑网”第一次发布</w:t>
      </w:r>
      <w:r>
        <w:rPr>
          <w:rFonts w:hint="eastAsia"/>
          <w:b/>
          <w:bCs/>
          <w:sz w:val="24"/>
          <w:szCs w:val="24"/>
        </w:rPr>
        <w:t>南通</w:t>
      </w:r>
      <w:r>
        <w:rPr>
          <w:rFonts w:hint="eastAsia"/>
          <w:sz w:val="24"/>
          <w:szCs w:val="24"/>
        </w:rPr>
        <w:t>市场</w:t>
      </w:r>
      <w:r>
        <w:rPr>
          <w:rFonts w:hint="eastAsia"/>
          <w:b/>
          <w:bCs/>
          <w:sz w:val="24"/>
          <w:szCs w:val="24"/>
          <w:u w:val="single"/>
        </w:rPr>
        <w:t>崇川</w:t>
      </w:r>
      <w:r>
        <w:rPr>
          <w:rFonts w:hint="eastAsia"/>
          <w:sz w:val="24"/>
          <w:szCs w:val="24"/>
        </w:rPr>
        <w:t>区</w:t>
      </w:r>
      <w:r>
        <w:rPr>
          <w:rFonts w:hint="eastAsia"/>
          <w:b/>
          <w:bCs/>
          <w:sz w:val="24"/>
          <w:szCs w:val="24"/>
          <w:u w:val="single"/>
        </w:rPr>
        <w:t>中国建材</w:t>
      </w:r>
      <w:r>
        <w:rPr>
          <w:rFonts w:hint="eastAsia"/>
          <w:sz w:val="24"/>
          <w:szCs w:val="24"/>
        </w:rPr>
        <w:t>各强度等级混凝土价格±上下浮价</w:t>
      </w:r>
      <w:r>
        <w:rPr>
          <w:rFonts w:hint="eastAsia"/>
          <w:sz w:val="24"/>
          <w:szCs w:val="24"/>
        </w:rPr>
        <w:t>+</w:t>
      </w:r>
      <w:r>
        <w:rPr>
          <w:rFonts w:hint="eastAsia"/>
          <w:sz w:val="24"/>
          <w:szCs w:val="24"/>
        </w:rPr>
        <w:t>泵送费。“订货通知单”须注明各强度等级混凝土当天的网牌价，</w:t>
      </w:r>
      <w:r>
        <w:rPr>
          <w:rFonts w:hint="eastAsia"/>
          <w:b/>
          <w:bCs/>
          <w:color w:val="0000FF"/>
          <w:sz w:val="24"/>
          <w:szCs w:val="24"/>
        </w:rPr>
        <w:t>实际结算单价与实际所供品牌（基准</w:t>
      </w:r>
      <w:proofErr w:type="gramStart"/>
      <w:r>
        <w:rPr>
          <w:rFonts w:hint="eastAsia"/>
          <w:b/>
          <w:bCs/>
          <w:color w:val="0000FF"/>
          <w:sz w:val="24"/>
          <w:szCs w:val="24"/>
        </w:rPr>
        <w:t>价品牌</w:t>
      </w:r>
      <w:proofErr w:type="gramEnd"/>
      <w:r>
        <w:rPr>
          <w:rFonts w:hint="eastAsia"/>
          <w:b/>
          <w:bCs/>
          <w:color w:val="0000FF"/>
          <w:sz w:val="24"/>
          <w:szCs w:val="24"/>
        </w:rPr>
        <w:t>除外）的网牌价无关</w:t>
      </w:r>
      <w:r>
        <w:rPr>
          <w:rFonts w:hint="eastAsia"/>
          <w:sz w:val="24"/>
          <w:szCs w:val="24"/>
        </w:rPr>
        <w:t>。</w:t>
      </w:r>
    </w:p>
    <w:p w14:paraId="2DFFDC24" w14:textId="77777777" w:rsidR="000C146C" w:rsidRDefault="00000000">
      <w:pPr>
        <w:widowControl/>
        <w:snapToGrid w:val="0"/>
        <w:spacing w:line="336" w:lineRule="auto"/>
        <w:ind w:firstLine="480"/>
      </w:pPr>
      <w:r>
        <w:rPr>
          <w:rFonts w:hint="eastAsia"/>
          <w:b/>
          <w:bCs/>
          <w:color w:val="0000FF"/>
          <w:sz w:val="24"/>
          <w:szCs w:val="24"/>
        </w:rPr>
        <w:t>【结算举例】：</w:t>
      </w:r>
      <w:r>
        <w:rPr>
          <w:rFonts w:hint="eastAsia"/>
          <w:sz w:val="24"/>
          <w:szCs w:val="24"/>
        </w:rPr>
        <w:t>某中标人乙在投标时非泵送混凝土投标价格是以基准价为基础下浮</w:t>
      </w:r>
      <w:r>
        <w:rPr>
          <w:rFonts w:hint="eastAsia"/>
          <w:sz w:val="24"/>
          <w:szCs w:val="24"/>
        </w:rPr>
        <w:t>20</w:t>
      </w:r>
      <w:r>
        <w:rPr>
          <w:rFonts w:hint="eastAsia"/>
          <w:sz w:val="24"/>
          <w:szCs w:val="24"/>
        </w:rPr>
        <w:t>元</w:t>
      </w:r>
      <w:r>
        <w:rPr>
          <w:rFonts w:hint="eastAsia"/>
          <w:sz w:val="24"/>
          <w:szCs w:val="24"/>
        </w:rPr>
        <w:t>/m</w:t>
      </w:r>
      <w:r>
        <w:rPr>
          <w:rFonts w:hint="eastAsia"/>
          <w:sz w:val="24"/>
          <w:szCs w:val="24"/>
        </w:rPr>
        <w:t>³，所供混凝土品牌为“</w:t>
      </w:r>
      <w:r>
        <w:rPr>
          <w:rFonts w:hint="eastAsia"/>
          <w:b/>
          <w:bCs/>
          <w:sz w:val="24"/>
          <w:szCs w:val="24"/>
        </w:rPr>
        <w:t>江源</w:t>
      </w:r>
      <w:r>
        <w:rPr>
          <w:rFonts w:hint="eastAsia"/>
          <w:sz w:val="24"/>
          <w:szCs w:val="24"/>
        </w:rPr>
        <w:t>”，假如项目部于</w:t>
      </w:r>
      <w:r>
        <w:rPr>
          <w:rFonts w:hint="eastAsia"/>
          <w:sz w:val="24"/>
          <w:szCs w:val="24"/>
        </w:rPr>
        <w:t>2026</w:t>
      </w:r>
      <w:r>
        <w:rPr>
          <w:rFonts w:hint="eastAsia"/>
          <w:sz w:val="24"/>
          <w:szCs w:val="24"/>
        </w:rPr>
        <w:t>年</w:t>
      </w:r>
      <w:r>
        <w:rPr>
          <w:rFonts w:hint="eastAsia"/>
          <w:sz w:val="24"/>
          <w:szCs w:val="24"/>
        </w:rPr>
        <w:t>10</w:t>
      </w:r>
      <w:r>
        <w:rPr>
          <w:rFonts w:hint="eastAsia"/>
          <w:sz w:val="24"/>
          <w:szCs w:val="24"/>
        </w:rPr>
        <w:t>月</w:t>
      </w:r>
      <w:r>
        <w:rPr>
          <w:rFonts w:hint="eastAsia"/>
          <w:sz w:val="24"/>
          <w:szCs w:val="24"/>
        </w:rPr>
        <w:t>28</w:t>
      </w:r>
      <w:r>
        <w:rPr>
          <w:rFonts w:hint="eastAsia"/>
          <w:sz w:val="24"/>
          <w:szCs w:val="24"/>
        </w:rPr>
        <w:t>日向乙中标人发送</w:t>
      </w:r>
      <w:r>
        <w:rPr>
          <w:rFonts w:hint="eastAsia"/>
          <w:sz w:val="24"/>
          <w:szCs w:val="24"/>
        </w:rPr>
        <w:t>200m</w:t>
      </w:r>
      <w:r>
        <w:rPr>
          <w:rFonts w:hint="eastAsia"/>
          <w:sz w:val="24"/>
          <w:szCs w:val="24"/>
        </w:rPr>
        <w:t>³订货通知单时“百年建筑网”发布的</w:t>
      </w:r>
      <w:r>
        <w:rPr>
          <w:rFonts w:hint="eastAsia"/>
          <w:b/>
          <w:bCs/>
          <w:sz w:val="24"/>
          <w:szCs w:val="24"/>
          <w:u w:val="single"/>
        </w:rPr>
        <w:t>南通</w:t>
      </w:r>
      <w:r>
        <w:rPr>
          <w:rFonts w:hint="eastAsia"/>
          <w:sz w:val="24"/>
          <w:szCs w:val="24"/>
        </w:rPr>
        <w:t>市场</w:t>
      </w:r>
      <w:r>
        <w:rPr>
          <w:rFonts w:hint="eastAsia"/>
          <w:b/>
          <w:bCs/>
          <w:sz w:val="24"/>
          <w:szCs w:val="24"/>
          <w:u w:val="single"/>
        </w:rPr>
        <w:t>崇川</w:t>
      </w:r>
      <w:r>
        <w:rPr>
          <w:rFonts w:hint="eastAsia"/>
          <w:sz w:val="24"/>
          <w:szCs w:val="24"/>
        </w:rPr>
        <w:t>区</w:t>
      </w:r>
      <w:r>
        <w:rPr>
          <w:rFonts w:hint="eastAsia"/>
          <w:b/>
          <w:bCs/>
          <w:sz w:val="24"/>
          <w:szCs w:val="24"/>
          <w:u w:val="single"/>
        </w:rPr>
        <w:t>中国建材</w:t>
      </w:r>
      <w:r>
        <w:rPr>
          <w:rFonts w:hint="eastAsia"/>
          <w:sz w:val="24"/>
          <w:szCs w:val="24"/>
        </w:rPr>
        <w:t>C35W4F50</w:t>
      </w:r>
      <w:r>
        <w:rPr>
          <w:rFonts w:hint="eastAsia"/>
          <w:sz w:val="24"/>
          <w:szCs w:val="24"/>
        </w:rPr>
        <w:t>规格混凝土为</w:t>
      </w:r>
      <w:r>
        <w:rPr>
          <w:rFonts w:hint="eastAsia"/>
          <w:sz w:val="24"/>
          <w:szCs w:val="24"/>
        </w:rPr>
        <w:t>295</w:t>
      </w:r>
      <w:r>
        <w:rPr>
          <w:rFonts w:hint="eastAsia"/>
          <w:sz w:val="24"/>
          <w:szCs w:val="24"/>
        </w:rPr>
        <w:t>元</w:t>
      </w:r>
      <w:r>
        <w:rPr>
          <w:rFonts w:hint="eastAsia"/>
          <w:sz w:val="24"/>
          <w:szCs w:val="24"/>
        </w:rPr>
        <w:t>/m</w:t>
      </w:r>
      <w:r>
        <w:rPr>
          <w:rFonts w:hint="eastAsia"/>
          <w:sz w:val="24"/>
          <w:szCs w:val="24"/>
        </w:rPr>
        <w:t>³，则该批非泵送混凝土实际结算单价为该网牌价</w:t>
      </w:r>
      <w:r>
        <w:rPr>
          <w:rFonts w:hint="eastAsia"/>
          <w:sz w:val="24"/>
          <w:szCs w:val="24"/>
        </w:rPr>
        <w:t>295</w:t>
      </w:r>
      <w:r>
        <w:rPr>
          <w:rFonts w:hint="eastAsia"/>
          <w:sz w:val="24"/>
          <w:szCs w:val="24"/>
        </w:rPr>
        <w:t>元</w:t>
      </w:r>
      <w:r>
        <w:rPr>
          <w:rFonts w:hint="eastAsia"/>
          <w:sz w:val="24"/>
          <w:szCs w:val="24"/>
        </w:rPr>
        <w:t>/m</w:t>
      </w:r>
      <w:r>
        <w:rPr>
          <w:rFonts w:hint="eastAsia"/>
          <w:sz w:val="24"/>
          <w:szCs w:val="24"/>
        </w:rPr>
        <w:t>³</w:t>
      </w:r>
      <w:r>
        <w:rPr>
          <w:rFonts w:hint="eastAsia"/>
          <w:sz w:val="24"/>
          <w:szCs w:val="24"/>
        </w:rPr>
        <w:t>-</w:t>
      </w:r>
      <w:r>
        <w:rPr>
          <w:rFonts w:hint="eastAsia"/>
          <w:sz w:val="24"/>
          <w:szCs w:val="24"/>
        </w:rPr>
        <w:t>下浮价</w:t>
      </w:r>
      <w:r>
        <w:rPr>
          <w:rFonts w:hint="eastAsia"/>
          <w:sz w:val="24"/>
          <w:szCs w:val="24"/>
        </w:rPr>
        <w:t>20</w:t>
      </w:r>
      <w:r>
        <w:rPr>
          <w:rFonts w:hint="eastAsia"/>
          <w:sz w:val="24"/>
          <w:szCs w:val="24"/>
        </w:rPr>
        <w:t>元</w:t>
      </w:r>
      <w:r>
        <w:rPr>
          <w:rFonts w:hint="eastAsia"/>
          <w:sz w:val="24"/>
          <w:szCs w:val="24"/>
        </w:rPr>
        <w:t>/m</w:t>
      </w:r>
      <w:r>
        <w:rPr>
          <w:rFonts w:hint="eastAsia"/>
          <w:sz w:val="24"/>
          <w:szCs w:val="24"/>
        </w:rPr>
        <w:t>³</w:t>
      </w:r>
      <w:r>
        <w:rPr>
          <w:rFonts w:hint="eastAsia"/>
          <w:sz w:val="24"/>
          <w:szCs w:val="24"/>
        </w:rPr>
        <w:t>=275</w:t>
      </w:r>
      <w:r>
        <w:rPr>
          <w:rFonts w:hint="eastAsia"/>
          <w:sz w:val="24"/>
          <w:szCs w:val="24"/>
        </w:rPr>
        <w:t>元</w:t>
      </w:r>
      <w:r>
        <w:rPr>
          <w:rFonts w:hint="eastAsia"/>
          <w:sz w:val="24"/>
          <w:szCs w:val="24"/>
        </w:rPr>
        <w:t>/m</w:t>
      </w:r>
      <w:r>
        <w:rPr>
          <w:rFonts w:hint="eastAsia"/>
          <w:sz w:val="24"/>
          <w:szCs w:val="24"/>
        </w:rPr>
        <w:t>³，无论“江源”混凝土</w:t>
      </w:r>
      <w:r>
        <w:rPr>
          <w:rFonts w:hint="eastAsia"/>
          <w:sz w:val="24"/>
          <w:szCs w:val="24"/>
        </w:rPr>
        <w:t>2026</w:t>
      </w:r>
      <w:r>
        <w:rPr>
          <w:rFonts w:hint="eastAsia"/>
          <w:sz w:val="24"/>
          <w:szCs w:val="24"/>
        </w:rPr>
        <w:t>年</w:t>
      </w:r>
      <w:r>
        <w:rPr>
          <w:rFonts w:hint="eastAsia"/>
          <w:sz w:val="24"/>
          <w:szCs w:val="24"/>
        </w:rPr>
        <w:t>10</w:t>
      </w:r>
      <w:r>
        <w:rPr>
          <w:rFonts w:hint="eastAsia"/>
          <w:sz w:val="24"/>
          <w:szCs w:val="24"/>
        </w:rPr>
        <w:t>月</w:t>
      </w:r>
      <w:r>
        <w:rPr>
          <w:rFonts w:hint="eastAsia"/>
          <w:sz w:val="24"/>
          <w:szCs w:val="24"/>
        </w:rPr>
        <w:t>28</w:t>
      </w:r>
      <w:r>
        <w:rPr>
          <w:rFonts w:hint="eastAsia"/>
          <w:sz w:val="24"/>
          <w:szCs w:val="24"/>
        </w:rPr>
        <w:t>日网牌价是多少均与结算价无关。</w:t>
      </w:r>
    </w:p>
    <w:p w14:paraId="4BAD0BF9" w14:textId="77777777" w:rsidR="000C146C" w:rsidRDefault="00000000">
      <w:pPr>
        <w:widowControl/>
        <w:snapToGrid w:val="0"/>
        <w:spacing w:line="336" w:lineRule="auto"/>
        <w:ind w:firstLine="480"/>
        <w:rPr>
          <w:b/>
          <w:bCs/>
          <w:sz w:val="24"/>
          <w:szCs w:val="24"/>
        </w:rPr>
      </w:pPr>
      <w:r>
        <w:rPr>
          <w:rFonts w:hint="eastAsia"/>
          <w:sz w:val="24"/>
          <w:szCs w:val="24"/>
        </w:rPr>
        <w:t>4</w:t>
      </w:r>
      <w:r>
        <w:rPr>
          <w:rFonts w:hint="eastAsia"/>
          <w:sz w:val="24"/>
          <w:szCs w:val="24"/>
        </w:rPr>
        <w:t>、商品混凝土投标报价均包含但不限于混凝土出厂价、自搅拌站</w:t>
      </w:r>
      <w:proofErr w:type="gramStart"/>
      <w:r>
        <w:rPr>
          <w:rFonts w:hint="eastAsia"/>
          <w:sz w:val="24"/>
          <w:szCs w:val="24"/>
        </w:rPr>
        <w:t>至施工</w:t>
      </w:r>
      <w:proofErr w:type="gramEnd"/>
      <w:r>
        <w:rPr>
          <w:rFonts w:hint="eastAsia"/>
          <w:sz w:val="24"/>
          <w:szCs w:val="24"/>
        </w:rPr>
        <w:t>现场的运费、泵送费、冬雨季施工费、节假日加班费及所掺外加剂费用、管理费、</w:t>
      </w:r>
      <w:proofErr w:type="gramStart"/>
      <w:r>
        <w:rPr>
          <w:rFonts w:hint="eastAsia"/>
          <w:sz w:val="24"/>
          <w:szCs w:val="24"/>
        </w:rPr>
        <w:t>拟获得</w:t>
      </w:r>
      <w:proofErr w:type="gramEnd"/>
      <w:r>
        <w:rPr>
          <w:rFonts w:hint="eastAsia"/>
          <w:sz w:val="24"/>
          <w:szCs w:val="24"/>
        </w:rPr>
        <w:t>的利润及税费等一切费用。</w:t>
      </w:r>
      <w:bookmarkStart w:id="2" w:name="_Hlk240288895"/>
      <w:bookmarkStart w:id="3" w:name="_Hlk240349522"/>
    </w:p>
    <w:bookmarkEnd w:id="2"/>
    <w:bookmarkEnd w:id="3"/>
    <w:p w14:paraId="48B12074" w14:textId="77777777" w:rsidR="000C146C" w:rsidRDefault="00000000">
      <w:pPr>
        <w:snapToGrid w:val="0"/>
        <w:spacing w:line="336" w:lineRule="auto"/>
        <w:ind w:firstLine="480"/>
        <w:rPr>
          <w:sz w:val="24"/>
          <w:szCs w:val="24"/>
        </w:rPr>
      </w:pPr>
      <w:r>
        <w:rPr>
          <w:rFonts w:hint="eastAsia"/>
          <w:sz w:val="24"/>
          <w:szCs w:val="24"/>
        </w:rPr>
        <w:t>4</w:t>
      </w:r>
      <w:r>
        <w:rPr>
          <w:sz w:val="24"/>
          <w:szCs w:val="24"/>
        </w:rPr>
        <w:t>、供货时间：预计在</w:t>
      </w:r>
      <w:r>
        <w:rPr>
          <w:sz w:val="24"/>
          <w:szCs w:val="24"/>
        </w:rPr>
        <w:t>202</w:t>
      </w:r>
      <w:r>
        <w:rPr>
          <w:rFonts w:hint="eastAsia"/>
          <w:sz w:val="24"/>
          <w:szCs w:val="24"/>
        </w:rPr>
        <w:t>6</w:t>
      </w:r>
      <w:r>
        <w:rPr>
          <w:sz w:val="24"/>
          <w:szCs w:val="24"/>
        </w:rPr>
        <w:t>年</w:t>
      </w:r>
      <w:r>
        <w:rPr>
          <w:rFonts w:hint="eastAsia"/>
          <w:sz w:val="24"/>
          <w:szCs w:val="24"/>
        </w:rPr>
        <w:t>10</w:t>
      </w:r>
      <w:r>
        <w:rPr>
          <w:sz w:val="24"/>
          <w:szCs w:val="24"/>
        </w:rPr>
        <w:t>月</w:t>
      </w:r>
      <w:r>
        <w:rPr>
          <w:rFonts w:hint="eastAsia"/>
          <w:sz w:val="24"/>
          <w:szCs w:val="24"/>
        </w:rPr>
        <w:t>20</w:t>
      </w:r>
      <w:r>
        <w:rPr>
          <w:sz w:val="24"/>
          <w:szCs w:val="24"/>
        </w:rPr>
        <w:t>日至</w:t>
      </w:r>
      <w:r>
        <w:rPr>
          <w:sz w:val="24"/>
          <w:szCs w:val="24"/>
        </w:rPr>
        <w:t>202</w:t>
      </w:r>
      <w:r>
        <w:rPr>
          <w:rFonts w:hint="eastAsia"/>
          <w:sz w:val="24"/>
          <w:szCs w:val="24"/>
        </w:rPr>
        <w:t>7</w:t>
      </w:r>
      <w:r>
        <w:rPr>
          <w:sz w:val="24"/>
          <w:szCs w:val="24"/>
        </w:rPr>
        <w:t>年</w:t>
      </w:r>
      <w:r>
        <w:rPr>
          <w:rFonts w:hint="eastAsia"/>
          <w:sz w:val="24"/>
          <w:szCs w:val="24"/>
        </w:rPr>
        <w:t>9</w:t>
      </w:r>
      <w:r>
        <w:rPr>
          <w:sz w:val="24"/>
          <w:szCs w:val="24"/>
        </w:rPr>
        <w:t>月</w:t>
      </w:r>
      <w:r>
        <w:rPr>
          <w:rFonts w:hint="eastAsia"/>
          <w:sz w:val="24"/>
          <w:szCs w:val="24"/>
        </w:rPr>
        <w:t>30</w:t>
      </w:r>
      <w:r>
        <w:rPr>
          <w:sz w:val="24"/>
          <w:szCs w:val="24"/>
        </w:rPr>
        <w:t>日完成供应，具体</w:t>
      </w:r>
      <w:r>
        <w:rPr>
          <w:rFonts w:hint="eastAsia"/>
          <w:sz w:val="24"/>
          <w:szCs w:val="24"/>
        </w:rPr>
        <w:t>时间、</w:t>
      </w:r>
      <w:r>
        <w:rPr>
          <w:sz w:val="24"/>
          <w:szCs w:val="24"/>
        </w:rPr>
        <w:t>规格数量以项目</w:t>
      </w:r>
      <w:proofErr w:type="gramStart"/>
      <w:r>
        <w:rPr>
          <w:sz w:val="24"/>
          <w:szCs w:val="24"/>
        </w:rPr>
        <w:t>部实际</w:t>
      </w:r>
      <w:proofErr w:type="gramEnd"/>
      <w:r>
        <w:rPr>
          <w:sz w:val="24"/>
          <w:szCs w:val="24"/>
        </w:rPr>
        <w:t>需要为准，具体送货时间、规格、数量以项目部根据工期计划提前</w:t>
      </w:r>
      <w:r>
        <w:rPr>
          <w:rFonts w:hint="eastAsia"/>
          <w:sz w:val="24"/>
          <w:szCs w:val="24"/>
        </w:rPr>
        <w:t>3</w:t>
      </w:r>
      <w:r>
        <w:rPr>
          <w:sz w:val="24"/>
          <w:szCs w:val="24"/>
        </w:rPr>
        <w:t>天通知。</w:t>
      </w:r>
    </w:p>
    <w:p w14:paraId="4E36E98B" w14:textId="77777777" w:rsidR="000C146C" w:rsidRDefault="00000000">
      <w:pPr>
        <w:snapToGrid w:val="0"/>
        <w:spacing w:line="336" w:lineRule="auto"/>
        <w:ind w:firstLine="480"/>
        <w:rPr>
          <w:sz w:val="24"/>
          <w:szCs w:val="24"/>
        </w:rPr>
      </w:pPr>
      <w:r>
        <w:rPr>
          <w:rFonts w:hint="eastAsia"/>
          <w:sz w:val="24"/>
          <w:szCs w:val="24"/>
        </w:rPr>
        <w:t>5</w:t>
      </w:r>
      <w:r>
        <w:rPr>
          <w:sz w:val="24"/>
          <w:szCs w:val="24"/>
        </w:rPr>
        <w:t>、送货地点：</w:t>
      </w:r>
      <w:r>
        <w:rPr>
          <w:rFonts w:ascii="宋体" w:hAnsi="宋体" w:cs="宋体-18030" w:hint="eastAsia"/>
          <w:b/>
          <w:bCs/>
          <w:color w:val="000000"/>
          <w:kern w:val="0"/>
          <w:sz w:val="24"/>
          <w:szCs w:val="24"/>
          <w:u w:val="single"/>
        </w:rPr>
        <w:t>如皋市</w:t>
      </w:r>
      <w:proofErr w:type="gramStart"/>
      <w:r>
        <w:rPr>
          <w:rFonts w:ascii="宋体" w:hAnsi="宋体" w:cs="宋体-18030" w:hint="eastAsia"/>
          <w:b/>
          <w:bCs/>
          <w:color w:val="000000"/>
          <w:kern w:val="0"/>
          <w:sz w:val="24"/>
          <w:szCs w:val="24"/>
          <w:u w:val="single"/>
        </w:rPr>
        <w:t>碾砣港</w:t>
      </w:r>
      <w:proofErr w:type="gramEnd"/>
      <w:r>
        <w:rPr>
          <w:rFonts w:ascii="宋体" w:hAnsi="宋体" w:cs="宋体-18030" w:hint="eastAsia"/>
          <w:b/>
          <w:bCs/>
          <w:color w:val="000000"/>
          <w:kern w:val="0"/>
          <w:sz w:val="24"/>
          <w:szCs w:val="24"/>
          <w:u w:val="single"/>
        </w:rPr>
        <w:t>闸工程土建施工及设备安装</w:t>
      </w:r>
      <w:r>
        <w:rPr>
          <w:rFonts w:hint="eastAsia"/>
          <w:b/>
          <w:bCs/>
          <w:sz w:val="24"/>
          <w:szCs w:val="24"/>
          <w:u w:val="single"/>
        </w:rPr>
        <w:t>施工现场</w:t>
      </w:r>
      <w:r>
        <w:rPr>
          <w:rFonts w:ascii="宋体" w:hAnsi="宋体" w:cs="宋体" w:hint="eastAsia"/>
          <w:sz w:val="24"/>
          <w:szCs w:val="24"/>
        </w:rPr>
        <w:t>（如皋市</w:t>
      </w:r>
      <w:proofErr w:type="gramStart"/>
      <w:r>
        <w:rPr>
          <w:rFonts w:ascii="宋体" w:hAnsi="宋体" w:cs="宋体" w:hint="eastAsia"/>
          <w:sz w:val="24"/>
          <w:szCs w:val="24"/>
        </w:rPr>
        <w:t>碾砣港</w:t>
      </w:r>
      <w:proofErr w:type="gramEnd"/>
      <w:r>
        <w:rPr>
          <w:rFonts w:ascii="宋体" w:hAnsi="宋体" w:cs="宋体" w:hint="eastAsia"/>
          <w:sz w:val="24"/>
          <w:szCs w:val="24"/>
        </w:rPr>
        <w:t>闸）</w:t>
      </w:r>
      <w:r>
        <w:rPr>
          <w:sz w:val="24"/>
          <w:szCs w:val="24"/>
        </w:rPr>
        <w:t>，具体地址由投标人与工程项目部联系确认</w:t>
      </w:r>
      <w:r>
        <w:rPr>
          <w:rFonts w:hint="eastAsia"/>
          <w:sz w:val="24"/>
          <w:szCs w:val="24"/>
        </w:rPr>
        <w:t>。</w:t>
      </w:r>
    </w:p>
    <w:p w14:paraId="2BAA4673" w14:textId="77777777" w:rsidR="000C146C" w:rsidRDefault="00000000">
      <w:pPr>
        <w:snapToGrid w:val="0"/>
        <w:spacing w:line="336" w:lineRule="auto"/>
        <w:ind w:firstLine="480"/>
        <w:rPr>
          <w:sz w:val="24"/>
          <w:szCs w:val="24"/>
        </w:rPr>
      </w:pPr>
      <w:r>
        <w:rPr>
          <w:rFonts w:hint="eastAsia"/>
          <w:sz w:val="24"/>
          <w:szCs w:val="24"/>
        </w:rPr>
        <w:t>6</w:t>
      </w:r>
      <w:r>
        <w:rPr>
          <w:sz w:val="24"/>
          <w:szCs w:val="24"/>
        </w:rPr>
        <w:t>、</w:t>
      </w:r>
      <w:r>
        <w:rPr>
          <w:rFonts w:hint="eastAsia"/>
          <w:sz w:val="24"/>
          <w:szCs w:val="24"/>
        </w:rPr>
        <w:t>中标人需派专人为项目部提供及时服务，包括但不限于工程项目部供货计划的接收、供货的协调、收货签单的核对、与项目部办理结算等。提供服务人员须在约定时间内能赶到施工现场。人员费用包含在投标报价中。</w:t>
      </w:r>
    </w:p>
    <w:p w14:paraId="3E5D7229" w14:textId="77777777" w:rsidR="000C146C" w:rsidRDefault="00000000">
      <w:pPr>
        <w:snapToGrid w:val="0"/>
        <w:spacing w:line="336" w:lineRule="auto"/>
        <w:ind w:firstLine="482"/>
        <w:rPr>
          <w:b/>
          <w:bCs/>
          <w:sz w:val="24"/>
          <w:szCs w:val="24"/>
        </w:rPr>
      </w:pPr>
      <w:r>
        <w:rPr>
          <w:rFonts w:hint="eastAsia"/>
          <w:b/>
          <w:bCs/>
          <w:sz w:val="24"/>
          <w:szCs w:val="24"/>
        </w:rPr>
        <w:t>六、混凝土质量技术标准要求（包括但不限于以下标准）</w:t>
      </w:r>
    </w:p>
    <w:p w14:paraId="21F15435" w14:textId="77777777" w:rsidR="000C146C" w:rsidRDefault="00000000">
      <w:pPr>
        <w:snapToGrid w:val="0"/>
        <w:spacing w:line="336" w:lineRule="auto"/>
        <w:ind w:firstLine="480"/>
        <w:rPr>
          <w:sz w:val="24"/>
          <w:szCs w:val="24"/>
        </w:rPr>
      </w:pPr>
      <w:r>
        <w:rPr>
          <w:rFonts w:hint="eastAsia"/>
          <w:sz w:val="24"/>
          <w:szCs w:val="24"/>
        </w:rPr>
        <w:t>1</w:t>
      </w:r>
      <w:r>
        <w:rPr>
          <w:rFonts w:hint="eastAsia"/>
          <w:sz w:val="24"/>
          <w:szCs w:val="24"/>
        </w:rPr>
        <w:t>、符合以下国家商品混凝土技术规范和要求，保证原材料合格，确保质量优良。</w:t>
      </w:r>
    </w:p>
    <w:p w14:paraId="42382967" w14:textId="77777777" w:rsidR="000C146C" w:rsidRDefault="00000000">
      <w:pPr>
        <w:snapToGrid w:val="0"/>
        <w:spacing w:line="336" w:lineRule="auto"/>
        <w:ind w:firstLine="480"/>
        <w:rPr>
          <w:sz w:val="24"/>
          <w:szCs w:val="24"/>
        </w:rPr>
      </w:pPr>
      <w:r>
        <w:rPr>
          <w:rFonts w:ascii="宋体" w:hAnsi="宋体" w:cs="宋体" w:hint="eastAsia"/>
          <w:sz w:val="24"/>
          <w:szCs w:val="24"/>
        </w:rPr>
        <w:t>①</w:t>
      </w:r>
      <w:r>
        <w:rPr>
          <w:sz w:val="24"/>
          <w:szCs w:val="24"/>
        </w:rPr>
        <w:t>混凝土用水泥符合《通用硅酸盐水泥》（</w:t>
      </w:r>
      <w:r>
        <w:rPr>
          <w:sz w:val="24"/>
          <w:szCs w:val="24"/>
        </w:rPr>
        <w:t>GB175-2023</w:t>
      </w:r>
      <w:r>
        <w:rPr>
          <w:sz w:val="24"/>
          <w:szCs w:val="24"/>
        </w:rPr>
        <w:t>）。</w:t>
      </w:r>
    </w:p>
    <w:p w14:paraId="7F993E70" w14:textId="77777777" w:rsidR="000C146C" w:rsidRDefault="00000000">
      <w:pPr>
        <w:snapToGrid w:val="0"/>
        <w:spacing w:line="336" w:lineRule="auto"/>
        <w:ind w:firstLine="480"/>
        <w:rPr>
          <w:sz w:val="24"/>
          <w:szCs w:val="24"/>
        </w:rPr>
      </w:pPr>
      <w:r>
        <w:rPr>
          <w:rFonts w:ascii="宋体" w:hAnsi="宋体" w:cs="宋体" w:hint="eastAsia"/>
          <w:sz w:val="24"/>
          <w:szCs w:val="24"/>
        </w:rPr>
        <w:lastRenderedPageBreak/>
        <w:t>②</w:t>
      </w:r>
      <w:r>
        <w:rPr>
          <w:sz w:val="24"/>
          <w:szCs w:val="24"/>
        </w:rPr>
        <w:t>混凝土用碎石符合《建设用卵石、碎石》（</w:t>
      </w:r>
      <w:r>
        <w:rPr>
          <w:sz w:val="24"/>
          <w:szCs w:val="24"/>
        </w:rPr>
        <w:t>GB/T14685-20</w:t>
      </w:r>
      <w:r>
        <w:rPr>
          <w:rFonts w:hint="eastAsia"/>
          <w:sz w:val="24"/>
          <w:szCs w:val="24"/>
        </w:rPr>
        <w:t>22</w:t>
      </w:r>
      <w:r>
        <w:rPr>
          <w:sz w:val="24"/>
          <w:szCs w:val="24"/>
        </w:rPr>
        <w:t>）。</w:t>
      </w:r>
    </w:p>
    <w:p w14:paraId="34FD4FB7" w14:textId="77777777" w:rsidR="000C146C" w:rsidRDefault="00000000">
      <w:pPr>
        <w:snapToGrid w:val="0"/>
        <w:spacing w:line="336" w:lineRule="auto"/>
        <w:ind w:firstLine="480"/>
        <w:rPr>
          <w:sz w:val="24"/>
          <w:szCs w:val="24"/>
        </w:rPr>
      </w:pPr>
      <w:r>
        <w:rPr>
          <w:rFonts w:ascii="宋体" w:hAnsi="宋体" w:cs="宋体" w:hint="eastAsia"/>
          <w:sz w:val="24"/>
          <w:szCs w:val="24"/>
        </w:rPr>
        <w:t>③</w:t>
      </w:r>
      <w:r>
        <w:rPr>
          <w:sz w:val="24"/>
          <w:szCs w:val="24"/>
        </w:rPr>
        <w:t>混凝土用黄砂符合《建设用砂》（</w:t>
      </w:r>
      <w:r>
        <w:rPr>
          <w:sz w:val="24"/>
          <w:szCs w:val="24"/>
        </w:rPr>
        <w:t>GB</w:t>
      </w:r>
      <w:r>
        <w:rPr>
          <w:rFonts w:hint="eastAsia"/>
          <w:sz w:val="24"/>
          <w:szCs w:val="24"/>
        </w:rPr>
        <w:t>/</w:t>
      </w:r>
      <w:r>
        <w:rPr>
          <w:sz w:val="24"/>
          <w:szCs w:val="24"/>
        </w:rPr>
        <w:t>T14684-20</w:t>
      </w:r>
      <w:r>
        <w:rPr>
          <w:rFonts w:hint="eastAsia"/>
          <w:sz w:val="24"/>
          <w:szCs w:val="24"/>
        </w:rPr>
        <w:t>22</w:t>
      </w:r>
      <w:r>
        <w:rPr>
          <w:sz w:val="24"/>
          <w:szCs w:val="24"/>
        </w:rPr>
        <w:t>）。</w:t>
      </w:r>
    </w:p>
    <w:p w14:paraId="74E7F139" w14:textId="77777777" w:rsidR="000C146C" w:rsidRDefault="00000000">
      <w:pPr>
        <w:snapToGrid w:val="0"/>
        <w:spacing w:line="336" w:lineRule="auto"/>
        <w:ind w:firstLine="480"/>
        <w:rPr>
          <w:sz w:val="24"/>
          <w:szCs w:val="24"/>
        </w:rPr>
      </w:pPr>
      <w:r>
        <w:rPr>
          <w:rFonts w:ascii="宋体" w:hAnsi="宋体" w:cs="宋体" w:hint="eastAsia"/>
          <w:sz w:val="24"/>
          <w:szCs w:val="24"/>
        </w:rPr>
        <w:t>④</w:t>
      </w:r>
      <w:r>
        <w:rPr>
          <w:sz w:val="24"/>
          <w:szCs w:val="24"/>
        </w:rPr>
        <w:t>混凝土用粉煤灰符合《用于水泥和混凝土中的粉煤灰》（</w:t>
      </w:r>
      <w:r>
        <w:rPr>
          <w:sz w:val="24"/>
          <w:szCs w:val="24"/>
        </w:rPr>
        <w:t>GB/T1596-20</w:t>
      </w:r>
      <w:r>
        <w:rPr>
          <w:rFonts w:hint="eastAsia"/>
          <w:sz w:val="24"/>
          <w:szCs w:val="24"/>
        </w:rPr>
        <w:t>17</w:t>
      </w:r>
      <w:r>
        <w:rPr>
          <w:sz w:val="24"/>
          <w:szCs w:val="24"/>
        </w:rPr>
        <w:t>）。</w:t>
      </w:r>
    </w:p>
    <w:p w14:paraId="011E1E6F" w14:textId="77777777" w:rsidR="000C146C" w:rsidRDefault="00000000">
      <w:pPr>
        <w:snapToGrid w:val="0"/>
        <w:spacing w:line="336" w:lineRule="auto"/>
        <w:ind w:firstLine="480"/>
        <w:rPr>
          <w:sz w:val="24"/>
          <w:szCs w:val="24"/>
        </w:rPr>
      </w:pPr>
      <w:r>
        <w:rPr>
          <w:rFonts w:ascii="宋体" w:hAnsi="宋体" w:cs="宋体" w:hint="eastAsia"/>
          <w:sz w:val="24"/>
          <w:szCs w:val="24"/>
        </w:rPr>
        <w:t>⑤</w:t>
      </w:r>
      <w:r>
        <w:rPr>
          <w:sz w:val="24"/>
          <w:szCs w:val="24"/>
        </w:rPr>
        <w:t>混凝土用外加剂符合《混凝土外加剂应用技术规范》</w:t>
      </w:r>
      <w:r>
        <w:rPr>
          <w:sz w:val="24"/>
          <w:szCs w:val="24"/>
        </w:rPr>
        <w:t>(GB50119-2013)</w:t>
      </w:r>
      <w:r>
        <w:rPr>
          <w:sz w:val="24"/>
          <w:szCs w:val="24"/>
        </w:rPr>
        <w:t>。</w:t>
      </w:r>
    </w:p>
    <w:p w14:paraId="7B822C36" w14:textId="77777777" w:rsidR="000C146C" w:rsidRDefault="00000000">
      <w:pPr>
        <w:snapToGrid w:val="0"/>
        <w:spacing w:line="336" w:lineRule="auto"/>
        <w:ind w:firstLine="480"/>
        <w:rPr>
          <w:sz w:val="24"/>
          <w:szCs w:val="24"/>
        </w:rPr>
      </w:pPr>
      <w:r>
        <w:rPr>
          <w:rFonts w:ascii="宋体" w:hAnsi="宋体" w:cs="宋体" w:hint="eastAsia"/>
          <w:sz w:val="24"/>
          <w:szCs w:val="24"/>
        </w:rPr>
        <w:t>⑥</w:t>
      </w:r>
      <w:r>
        <w:rPr>
          <w:sz w:val="24"/>
          <w:szCs w:val="24"/>
        </w:rPr>
        <w:t>混凝土符合《预拌混凝土》（</w:t>
      </w:r>
      <w:r>
        <w:rPr>
          <w:sz w:val="24"/>
          <w:szCs w:val="24"/>
        </w:rPr>
        <w:t>GB/T14902-2012</w:t>
      </w:r>
      <w:r>
        <w:rPr>
          <w:sz w:val="24"/>
          <w:szCs w:val="24"/>
        </w:rPr>
        <w:t>）。</w:t>
      </w:r>
    </w:p>
    <w:p w14:paraId="4BE7140C" w14:textId="77777777" w:rsidR="000C146C" w:rsidRDefault="00000000">
      <w:pPr>
        <w:snapToGrid w:val="0"/>
        <w:spacing w:line="336" w:lineRule="auto"/>
        <w:ind w:firstLine="480"/>
        <w:rPr>
          <w:sz w:val="24"/>
          <w:szCs w:val="24"/>
        </w:rPr>
      </w:pPr>
      <w:r>
        <w:rPr>
          <w:rFonts w:ascii="宋体" w:hAnsi="宋体" w:cs="宋体" w:hint="eastAsia"/>
          <w:sz w:val="24"/>
          <w:szCs w:val="24"/>
        </w:rPr>
        <w:t>⑦</w:t>
      </w:r>
      <w:r>
        <w:rPr>
          <w:sz w:val="24"/>
          <w:szCs w:val="24"/>
        </w:rPr>
        <w:t>混凝土原材料符合《混凝土结构耐久性设计规范》（</w:t>
      </w:r>
      <w:r>
        <w:rPr>
          <w:sz w:val="24"/>
          <w:szCs w:val="24"/>
        </w:rPr>
        <w:t>GB/T50476-</w:t>
      </w:r>
      <w:r>
        <w:rPr>
          <w:rFonts w:hint="eastAsia"/>
          <w:sz w:val="24"/>
          <w:szCs w:val="24"/>
        </w:rPr>
        <w:t>2019</w:t>
      </w:r>
      <w:r>
        <w:rPr>
          <w:sz w:val="24"/>
          <w:szCs w:val="24"/>
        </w:rPr>
        <w:t>）。</w:t>
      </w:r>
    </w:p>
    <w:p w14:paraId="7AF8DC1C" w14:textId="77777777" w:rsidR="000C146C" w:rsidRDefault="00000000">
      <w:pPr>
        <w:snapToGrid w:val="0"/>
        <w:spacing w:line="336" w:lineRule="auto"/>
        <w:ind w:firstLine="480"/>
        <w:rPr>
          <w:sz w:val="24"/>
          <w:szCs w:val="24"/>
        </w:rPr>
      </w:pPr>
      <w:r>
        <w:rPr>
          <w:rFonts w:ascii="宋体" w:hAnsi="宋体" w:cs="宋体" w:hint="eastAsia"/>
          <w:sz w:val="24"/>
          <w:szCs w:val="24"/>
        </w:rPr>
        <w:t>⑧</w:t>
      </w:r>
      <w:r>
        <w:rPr>
          <w:sz w:val="24"/>
          <w:szCs w:val="24"/>
        </w:rPr>
        <w:t>商品混凝土符合《水利工程混凝土耐久性技术规范》（</w:t>
      </w:r>
      <w:r>
        <w:rPr>
          <w:sz w:val="24"/>
          <w:szCs w:val="24"/>
        </w:rPr>
        <w:t>DB32/T2333-2013</w:t>
      </w:r>
      <w:r>
        <w:rPr>
          <w:sz w:val="24"/>
          <w:szCs w:val="24"/>
        </w:rPr>
        <w:t>）</w:t>
      </w:r>
    </w:p>
    <w:p w14:paraId="38211083" w14:textId="77777777" w:rsidR="000C146C" w:rsidRDefault="00000000">
      <w:pPr>
        <w:snapToGrid w:val="0"/>
        <w:spacing w:line="336" w:lineRule="auto"/>
        <w:ind w:firstLine="480"/>
        <w:rPr>
          <w:sz w:val="24"/>
          <w:szCs w:val="24"/>
        </w:rPr>
      </w:pPr>
      <w:r>
        <w:rPr>
          <w:rFonts w:ascii="宋体" w:hAnsi="宋体" w:cs="宋体" w:hint="eastAsia"/>
          <w:sz w:val="24"/>
          <w:szCs w:val="24"/>
        </w:rPr>
        <w:t>⑨</w:t>
      </w:r>
      <w:r>
        <w:rPr>
          <w:sz w:val="24"/>
          <w:szCs w:val="24"/>
        </w:rPr>
        <w:t>商品混凝土符合《水利工程预拌混凝土应用技术规范》（</w:t>
      </w:r>
      <w:r>
        <w:rPr>
          <w:sz w:val="24"/>
          <w:szCs w:val="24"/>
        </w:rPr>
        <w:t>DB32</w:t>
      </w:r>
      <w:r>
        <w:rPr>
          <w:rFonts w:hint="eastAsia"/>
          <w:sz w:val="24"/>
          <w:szCs w:val="24"/>
        </w:rPr>
        <w:t>/</w:t>
      </w:r>
      <w:r>
        <w:rPr>
          <w:sz w:val="24"/>
          <w:szCs w:val="24"/>
        </w:rPr>
        <w:t>T3261-2017</w:t>
      </w:r>
      <w:r>
        <w:rPr>
          <w:sz w:val="24"/>
          <w:szCs w:val="24"/>
        </w:rPr>
        <w:t>）</w:t>
      </w:r>
    </w:p>
    <w:p w14:paraId="6783529F" w14:textId="77777777" w:rsidR="000C146C" w:rsidRDefault="00000000">
      <w:pPr>
        <w:snapToGrid w:val="0"/>
        <w:spacing w:line="336" w:lineRule="auto"/>
        <w:ind w:firstLine="480"/>
        <w:rPr>
          <w:sz w:val="24"/>
          <w:szCs w:val="24"/>
        </w:rPr>
      </w:pPr>
      <w:r>
        <w:rPr>
          <w:rFonts w:ascii="宋体" w:hAnsi="宋体" w:cs="宋体" w:hint="eastAsia"/>
          <w:sz w:val="24"/>
          <w:szCs w:val="24"/>
        </w:rPr>
        <w:t>⑩</w:t>
      </w:r>
      <w:r>
        <w:rPr>
          <w:sz w:val="24"/>
          <w:szCs w:val="24"/>
        </w:rPr>
        <w:t>商品混凝土符合《水工混凝土结构设计规范》（</w:t>
      </w:r>
      <w:r>
        <w:rPr>
          <w:sz w:val="24"/>
          <w:szCs w:val="24"/>
        </w:rPr>
        <w:t>SL191-2008</w:t>
      </w:r>
      <w:r>
        <w:rPr>
          <w:sz w:val="24"/>
          <w:szCs w:val="24"/>
        </w:rPr>
        <w:t>）</w:t>
      </w:r>
    </w:p>
    <w:p w14:paraId="34058038" w14:textId="77777777" w:rsidR="000C146C" w:rsidRDefault="00000000">
      <w:pPr>
        <w:snapToGrid w:val="0"/>
        <w:spacing w:line="336" w:lineRule="auto"/>
        <w:ind w:firstLine="480"/>
        <w:rPr>
          <w:sz w:val="24"/>
          <w:szCs w:val="24"/>
        </w:rPr>
      </w:pPr>
      <w:r>
        <w:rPr>
          <w:rFonts w:ascii="宋体" w:hAnsi="宋体" w:cs="宋体" w:hint="eastAsia"/>
          <w:sz w:val="24"/>
          <w:szCs w:val="24"/>
        </w:rPr>
        <w:t>⑪</w:t>
      </w:r>
      <w:r>
        <w:rPr>
          <w:sz w:val="24"/>
          <w:szCs w:val="24"/>
        </w:rPr>
        <w:t>商品混凝土符合《水工混凝土试验规程》（</w:t>
      </w:r>
      <w:r>
        <w:rPr>
          <w:sz w:val="24"/>
          <w:szCs w:val="24"/>
        </w:rPr>
        <w:t>SL352-20</w:t>
      </w:r>
      <w:r>
        <w:rPr>
          <w:rFonts w:hint="eastAsia"/>
          <w:sz w:val="24"/>
          <w:szCs w:val="24"/>
        </w:rPr>
        <w:t>20</w:t>
      </w:r>
      <w:r>
        <w:rPr>
          <w:sz w:val="24"/>
          <w:szCs w:val="24"/>
        </w:rPr>
        <w:t>）</w:t>
      </w:r>
    </w:p>
    <w:p w14:paraId="5214B1BE" w14:textId="77777777" w:rsidR="000C146C" w:rsidRDefault="00000000">
      <w:pPr>
        <w:snapToGrid w:val="0"/>
        <w:spacing w:line="336" w:lineRule="auto"/>
        <w:ind w:firstLine="480"/>
        <w:rPr>
          <w:sz w:val="24"/>
          <w:szCs w:val="24"/>
        </w:rPr>
      </w:pPr>
      <w:r>
        <w:rPr>
          <w:rFonts w:ascii="宋体" w:hAnsi="宋体" w:cs="宋体" w:hint="eastAsia"/>
          <w:sz w:val="24"/>
          <w:szCs w:val="24"/>
        </w:rPr>
        <w:t>⑫</w:t>
      </w:r>
      <w:r>
        <w:rPr>
          <w:sz w:val="24"/>
          <w:szCs w:val="24"/>
        </w:rPr>
        <w:t>商品混凝土符合《水工混凝土施工规范》（</w:t>
      </w:r>
      <w:r>
        <w:rPr>
          <w:sz w:val="24"/>
          <w:szCs w:val="24"/>
        </w:rPr>
        <w:t>SL677-2014</w:t>
      </w:r>
      <w:r>
        <w:rPr>
          <w:sz w:val="24"/>
          <w:szCs w:val="24"/>
        </w:rPr>
        <w:t>）</w:t>
      </w:r>
    </w:p>
    <w:p w14:paraId="7EF3B836" w14:textId="77777777" w:rsidR="000C146C" w:rsidRDefault="00000000">
      <w:pPr>
        <w:snapToGrid w:val="0"/>
        <w:spacing w:line="336" w:lineRule="auto"/>
        <w:ind w:firstLine="480"/>
        <w:rPr>
          <w:sz w:val="24"/>
          <w:szCs w:val="24"/>
        </w:rPr>
      </w:pPr>
      <w:r>
        <w:rPr>
          <w:rFonts w:ascii="宋体" w:hAnsi="宋体" w:cs="宋体" w:hint="eastAsia"/>
          <w:sz w:val="24"/>
          <w:szCs w:val="24"/>
        </w:rPr>
        <w:t>⑬</w:t>
      </w:r>
      <w:r>
        <w:rPr>
          <w:sz w:val="24"/>
          <w:szCs w:val="24"/>
        </w:rPr>
        <w:t>商品混凝土符合《水利水电工程合理使用年限及耐久性设计规范》（</w:t>
      </w:r>
      <w:r>
        <w:rPr>
          <w:sz w:val="24"/>
          <w:szCs w:val="24"/>
        </w:rPr>
        <w:t>SL654-2014</w:t>
      </w:r>
      <w:r>
        <w:rPr>
          <w:sz w:val="24"/>
          <w:szCs w:val="24"/>
        </w:rPr>
        <w:t>）</w:t>
      </w:r>
    </w:p>
    <w:p w14:paraId="66EEE8ED" w14:textId="77777777" w:rsidR="000C146C" w:rsidRDefault="00000000">
      <w:pPr>
        <w:snapToGrid w:val="0"/>
        <w:spacing w:line="336" w:lineRule="auto"/>
        <w:ind w:firstLine="480"/>
        <w:rPr>
          <w:sz w:val="24"/>
          <w:szCs w:val="24"/>
        </w:rPr>
      </w:pPr>
      <w:r>
        <w:rPr>
          <w:rFonts w:ascii="宋体" w:hAnsi="宋体" w:cs="宋体" w:hint="eastAsia"/>
          <w:sz w:val="24"/>
          <w:szCs w:val="24"/>
        </w:rPr>
        <w:t>⑭</w:t>
      </w:r>
      <w:r>
        <w:rPr>
          <w:sz w:val="24"/>
          <w:szCs w:val="24"/>
        </w:rPr>
        <w:t>商品混凝土符合《水利工程施工质量检验与评定规范》</w:t>
      </w:r>
      <w:r>
        <w:rPr>
          <w:sz w:val="24"/>
          <w:szCs w:val="24"/>
        </w:rPr>
        <w:t>(DB32/T2334.1—2013)</w:t>
      </w:r>
    </w:p>
    <w:p w14:paraId="766AA8EE" w14:textId="77777777" w:rsidR="000C146C" w:rsidRDefault="00000000">
      <w:pPr>
        <w:snapToGrid w:val="0"/>
        <w:spacing w:line="336" w:lineRule="auto"/>
        <w:ind w:firstLine="480"/>
        <w:rPr>
          <w:sz w:val="24"/>
          <w:szCs w:val="24"/>
        </w:rPr>
      </w:pPr>
      <w:r>
        <w:rPr>
          <w:rFonts w:ascii="宋体" w:hAnsi="宋体" w:cs="宋体" w:hint="eastAsia"/>
          <w:sz w:val="24"/>
          <w:szCs w:val="24"/>
        </w:rPr>
        <w:t>⑮</w:t>
      </w:r>
      <w:r>
        <w:rPr>
          <w:sz w:val="24"/>
          <w:szCs w:val="24"/>
        </w:rPr>
        <w:t>商品混凝土符合《水闸施工规范》（</w:t>
      </w:r>
      <w:r>
        <w:rPr>
          <w:sz w:val="24"/>
          <w:szCs w:val="24"/>
        </w:rPr>
        <w:t>SL27-</w:t>
      </w:r>
      <w:r>
        <w:rPr>
          <w:rFonts w:hint="eastAsia"/>
          <w:sz w:val="24"/>
          <w:szCs w:val="24"/>
        </w:rPr>
        <w:t>2014</w:t>
      </w:r>
      <w:r>
        <w:rPr>
          <w:sz w:val="24"/>
          <w:szCs w:val="24"/>
        </w:rPr>
        <w:t>）</w:t>
      </w:r>
    </w:p>
    <w:p w14:paraId="74DFB4AF" w14:textId="77777777" w:rsidR="000C146C" w:rsidRDefault="00000000">
      <w:pPr>
        <w:snapToGrid w:val="0"/>
        <w:spacing w:line="336" w:lineRule="auto"/>
        <w:ind w:firstLine="480"/>
        <w:rPr>
          <w:sz w:val="24"/>
          <w:szCs w:val="24"/>
        </w:rPr>
      </w:pPr>
      <w:r>
        <w:rPr>
          <w:rFonts w:ascii="宋体" w:hAnsi="宋体" w:cs="宋体" w:hint="eastAsia"/>
          <w:sz w:val="24"/>
          <w:szCs w:val="24"/>
        </w:rPr>
        <w:t>⑯</w:t>
      </w:r>
      <w:r>
        <w:rPr>
          <w:sz w:val="24"/>
          <w:szCs w:val="24"/>
        </w:rPr>
        <w:t>商品混凝土符合《泵站施工规范》（</w:t>
      </w:r>
      <w:r>
        <w:rPr>
          <w:sz w:val="24"/>
          <w:szCs w:val="24"/>
        </w:rPr>
        <w:t>SL234-1999</w:t>
      </w:r>
      <w:r>
        <w:rPr>
          <w:sz w:val="24"/>
          <w:szCs w:val="24"/>
        </w:rPr>
        <w:t>）</w:t>
      </w:r>
    </w:p>
    <w:p w14:paraId="45239216" w14:textId="77777777" w:rsidR="000C146C" w:rsidRDefault="00000000">
      <w:pPr>
        <w:snapToGrid w:val="0"/>
        <w:spacing w:line="336" w:lineRule="auto"/>
        <w:ind w:firstLine="480"/>
        <w:rPr>
          <w:sz w:val="24"/>
          <w:szCs w:val="24"/>
        </w:rPr>
      </w:pPr>
      <w:r>
        <w:rPr>
          <w:rFonts w:ascii="宋体" w:hAnsi="宋体" w:cs="宋体" w:hint="eastAsia"/>
          <w:sz w:val="24"/>
          <w:szCs w:val="24"/>
        </w:rPr>
        <w:t>⑰</w:t>
      </w:r>
      <w:r>
        <w:rPr>
          <w:sz w:val="24"/>
          <w:szCs w:val="24"/>
        </w:rPr>
        <w:t>材料的试验项目、试验方法按国家、行业和地方现行规定执行。</w:t>
      </w:r>
    </w:p>
    <w:p w14:paraId="00A84138" w14:textId="77777777" w:rsidR="000C146C" w:rsidRDefault="00000000">
      <w:pPr>
        <w:snapToGrid w:val="0"/>
        <w:spacing w:line="336" w:lineRule="auto"/>
        <w:ind w:firstLine="480"/>
        <w:rPr>
          <w:b/>
          <w:bCs/>
          <w:sz w:val="24"/>
          <w:szCs w:val="24"/>
        </w:rPr>
      </w:pPr>
      <w:r>
        <w:rPr>
          <w:b/>
          <w:bCs/>
          <w:sz w:val="24"/>
          <w:szCs w:val="24"/>
        </w:rPr>
        <w:t>商品</w:t>
      </w:r>
      <w:r>
        <w:rPr>
          <w:rFonts w:hint="eastAsia"/>
          <w:b/>
          <w:bCs/>
          <w:sz w:val="24"/>
          <w:szCs w:val="24"/>
        </w:rPr>
        <w:t>混凝土</w:t>
      </w:r>
      <w:r>
        <w:rPr>
          <w:b/>
          <w:bCs/>
          <w:sz w:val="24"/>
          <w:szCs w:val="24"/>
        </w:rPr>
        <w:t>按现行水利规范标准及设计图纸要求进行</w:t>
      </w:r>
      <w:r>
        <w:rPr>
          <w:rFonts w:hint="eastAsia"/>
          <w:b/>
          <w:bCs/>
          <w:sz w:val="24"/>
          <w:szCs w:val="24"/>
        </w:rPr>
        <w:t>混凝土</w:t>
      </w:r>
      <w:r>
        <w:rPr>
          <w:b/>
          <w:bCs/>
          <w:sz w:val="24"/>
          <w:szCs w:val="24"/>
        </w:rPr>
        <w:t>生产运输，若有新的规范出台并要求执行，则执行新的规范标准。</w:t>
      </w:r>
    </w:p>
    <w:p w14:paraId="51DAB20C" w14:textId="77777777" w:rsidR="000C146C" w:rsidRDefault="00000000">
      <w:pPr>
        <w:snapToGrid w:val="0"/>
        <w:spacing w:line="336" w:lineRule="auto"/>
        <w:ind w:firstLine="480"/>
        <w:rPr>
          <w:b/>
          <w:bCs/>
          <w:sz w:val="24"/>
          <w:szCs w:val="24"/>
        </w:rPr>
      </w:pPr>
      <w:r>
        <w:rPr>
          <w:b/>
          <w:bCs/>
          <w:sz w:val="24"/>
          <w:szCs w:val="24"/>
        </w:rPr>
        <w:t>混凝土使用天然</w:t>
      </w:r>
      <w:r>
        <w:rPr>
          <w:rFonts w:hint="eastAsia"/>
          <w:b/>
          <w:bCs/>
          <w:sz w:val="24"/>
          <w:szCs w:val="24"/>
        </w:rPr>
        <w:t>河</w:t>
      </w:r>
      <w:r>
        <w:rPr>
          <w:b/>
          <w:bCs/>
          <w:sz w:val="24"/>
          <w:szCs w:val="24"/>
        </w:rPr>
        <w:t>砂</w:t>
      </w:r>
      <w:r>
        <w:rPr>
          <w:rFonts w:hint="eastAsia"/>
          <w:b/>
          <w:bCs/>
          <w:sz w:val="24"/>
          <w:szCs w:val="24"/>
        </w:rPr>
        <w:t>，</w:t>
      </w:r>
      <w:r>
        <w:rPr>
          <w:rFonts w:hint="eastAsia"/>
          <w:b/>
          <w:bCs/>
          <w:color w:val="FF0000"/>
          <w:sz w:val="24"/>
          <w:szCs w:val="24"/>
        </w:rPr>
        <w:t>不允许使用海砂和机制砂</w:t>
      </w:r>
      <w:r>
        <w:rPr>
          <w:rFonts w:hint="eastAsia"/>
          <w:b/>
          <w:bCs/>
          <w:sz w:val="24"/>
          <w:szCs w:val="24"/>
        </w:rPr>
        <w:t>，</w:t>
      </w:r>
      <w:r>
        <w:rPr>
          <w:b/>
          <w:bCs/>
          <w:sz w:val="24"/>
          <w:szCs w:val="24"/>
        </w:rPr>
        <w:t>在混凝土原材料中</w:t>
      </w:r>
      <w:proofErr w:type="gramStart"/>
      <w:r>
        <w:rPr>
          <w:b/>
          <w:bCs/>
          <w:color w:val="FF0000"/>
          <w:sz w:val="24"/>
          <w:szCs w:val="24"/>
        </w:rPr>
        <w:t>不</w:t>
      </w:r>
      <w:r>
        <w:rPr>
          <w:rFonts w:hint="eastAsia"/>
          <w:b/>
          <w:bCs/>
          <w:color w:val="FF0000"/>
          <w:sz w:val="24"/>
          <w:szCs w:val="24"/>
        </w:rPr>
        <w:t>得</w:t>
      </w:r>
      <w:r>
        <w:rPr>
          <w:b/>
          <w:bCs/>
          <w:color w:val="FF0000"/>
          <w:sz w:val="24"/>
          <w:szCs w:val="24"/>
        </w:rPr>
        <w:t>掺海砂</w:t>
      </w:r>
      <w:proofErr w:type="gramEnd"/>
      <w:r>
        <w:rPr>
          <w:b/>
          <w:bCs/>
          <w:color w:val="FF0000"/>
          <w:sz w:val="24"/>
          <w:szCs w:val="24"/>
        </w:rPr>
        <w:t>、钢渣、矿渣、镍砂</w:t>
      </w:r>
      <w:r>
        <w:rPr>
          <w:b/>
          <w:bCs/>
          <w:sz w:val="24"/>
          <w:szCs w:val="24"/>
        </w:rPr>
        <w:t>；</w:t>
      </w:r>
      <w:r>
        <w:rPr>
          <w:rFonts w:hint="eastAsia"/>
          <w:b/>
          <w:bCs/>
          <w:sz w:val="24"/>
          <w:szCs w:val="24"/>
        </w:rPr>
        <w:t>碎石</w:t>
      </w:r>
      <w:r>
        <w:rPr>
          <w:b/>
          <w:bCs/>
          <w:sz w:val="24"/>
          <w:szCs w:val="24"/>
        </w:rPr>
        <w:t>使用在原产地冲洗干净的级配碎石。</w:t>
      </w:r>
    </w:p>
    <w:p w14:paraId="4DED52BF" w14:textId="77777777" w:rsidR="000C146C" w:rsidRDefault="00000000">
      <w:pPr>
        <w:snapToGrid w:val="0"/>
        <w:spacing w:line="336" w:lineRule="auto"/>
        <w:ind w:firstLine="480"/>
        <w:rPr>
          <w:b/>
          <w:bCs/>
          <w:sz w:val="24"/>
          <w:szCs w:val="24"/>
        </w:rPr>
      </w:pPr>
      <w:r>
        <w:rPr>
          <w:rFonts w:hint="eastAsia"/>
          <w:b/>
          <w:bCs/>
          <w:sz w:val="24"/>
          <w:szCs w:val="24"/>
        </w:rPr>
        <w:t>减水剂宜选用减水率不小于</w:t>
      </w:r>
      <w:r>
        <w:rPr>
          <w:rFonts w:hint="eastAsia"/>
          <w:b/>
          <w:bCs/>
          <w:sz w:val="24"/>
          <w:szCs w:val="24"/>
        </w:rPr>
        <w:t>25%</w:t>
      </w:r>
      <w:r>
        <w:rPr>
          <w:rFonts w:hint="eastAsia"/>
          <w:b/>
          <w:bCs/>
          <w:sz w:val="24"/>
          <w:szCs w:val="24"/>
        </w:rPr>
        <w:t>的聚羧酸高性能减水剂，混凝土含气量的范围宜为</w:t>
      </w:r>
      <w:r>
        <w:rPr>
          <w:rFonts w:hint="eastAsia"/>
          <w:b/>
          <w:bCs/>
          <w:sz w:val="24"/>
          <w:szCs w:val="24"/>
        </w:rPr>
        <w:t>3%~4%</w:t>
      </w:r>
      <w:r>
        <w:rPr>
          <w:rFonts w:hint="eastAsia"/>
          <w:b/>
          <w:bCs/>
          <w:sz w:val="24"/>
          <w:szCs w:val="24"/>
        </w:rPr>
        <w:t>之间。</w:t>
      </w:r>
    </w:p>
    <w:p w14:paraId="248C4D45" w14:textId="77777777" w:rsidR="000C146C" w:rsidRDefault="00000000">
      <w:pPr>
        <w:snapToGrid w:val="0"/>
        <w:spacing w:line="336" w:lineRule="auto"/>
        <w:ind w:firstLine="480"/>
        <w:rPr>
          <w:sz w:val="24"/>
          <w:szCs w:val="24"/>
        </w:rPr>
      </w:pPr>
      <w:r>
        <w:rPr>
          <w:rFonts w:hint="eastAsia"/>
          <w:sz w:val="24"/>
          <w:szCs w:val="24"/>
        </w:rPr>
        <w:t>2</w:t>
      </w:r>
      <w:r>
        <w:rPr>
          <w:rFonts w:hint="eastAsia"/>
          <w:sz w:val="24"/>
          <w:szCs w:val="24"/>
        </w:rPr>
        <w:t>、商品混凝土配合比在施工前需要进行验证，经招标人认可后方可用于本工程混凝土生产。</w:t>
      </w:r>
    </w:p>
    <w:p w14:paraId="357D086A" w14:textId="77777777" w:rsidR="000C146C" w:rsidRDefault="00000000">
      <w:pPr>
        <w:snapToGrid w:val="0"/>
        <w:spacing w:line="336" w:lineRule="auto"/>
        <w:ind w:firstLine="480"/>
        <w:rPr>
          <w:sz w:val="24"/>
          <w:szCs w:val="24"/>
        </w:rPr>
      </w:pPr>
      <w:r>
        <w:rPr>
          <w:rFonts w:hint="eastAsia"/>
          <w:sz w:val="24"/>
          <w:szCs w:val="24"/>
        </w:rPr>
        <w:t>3</w:t>
      </w:r>
      <w:r>
        <w:rPr>
          <w:rFonts w:hint="eastAsia"/>
          <w:sz w:val="24"/>
          <w:szCs w:val="24"/>
        </w:rPr>
        <w:t>、商品混凝土供货商在混凝土生产过程中应严格</w:t>
      </w:r>
      <w:proofErr w:type="gramStart"/>
      <w:r>
        <w:rPr>
          <w:rFonts w:hint="eastAsia"/>
          <w:sz w:val="24"/>
          <w:szCs w:val="24"/>
        </w:rPr>
        <w:t>按配合</w:t>
      </w:r>
      <w:proofErr w:type="gramEnd"/>
      <w:r>
        <w:rPr>
          <w:rFonts w:hint="eastAsia"/>
          <w:sz w:val="24"/>
          <w:szCs w:val="24"/>
        </w:rPr>
        <w:t>比进行，并同时做好现场混凝土试块。提供混凝土开盘鉴定、水泥、骨料、外加剂的合格检测报告。以上资料供货单位必须按施工要求及时提供，并应有项目技术人员的签字认可。</w:t>
      </w:r>
    </w:p>
    <w:p w14:paraId="18B894C4" w14:textId="77777777" w:rsidR="000C146C" w:rsidRDefault="00000000">
      <w:pPr>
        <w:snapToGrid w:val="0"/>
        <w:spacing w:line="336" w:lineRule="auto"/>
        <w:ind w:firstLine="480"/>
        <w:rPr>
          <w:sz w:val="24"/>
          <w:szCs w:val="24"/>
        </w:rPr>
      </w:pPr>
      <w:r>
        <w:rPr>
          <w:rFonts w:hint="eastAsia"/>
          <w:sz w:val="24"/>
          <w:szCs w:val="24"/>
        </w:rPr>
        <w:t>4</w:t>
      </w:r>
      <w:r>
        <w:rPr>
          <w:rFonts w:hint="eastAsia"/>
          <w:sz w:val="24"/>
          <w:szCs w:val="24"/>
        </w:rPr>
        <w:t>、商品混凝土供货方所提供的混凝土必须符合设计强度及抗渗、抗冻、抗碳化、外加剂等技术要求，水泥采用低水化热</w:t>
      </w:r>
      <w:r>
        <w:rPr>
          <w:rFonts w:hint="eastAsia"/>
          <w:sz w:val="24"/>
          <w:szCs w:val="24"/>
        </w:rPr>
        <w:t>P.O42.5</w:t>
      </w:r>
      <w:r>
        <w:rPr>
          <w:rFonts w:hint="eastAsia"/>
          <w:sz w:val="24"/>
          <w:szCs w:val="24"/>
        </w:rPr>
        <w:t>普通硅酸盐水泥。</w:t>
      </w:r>
    </w:p>
    <w:p w14:paraId="7C2FD6E6" w14:textId="77777777" w:rsidR="000C146C" w:rsidRDefault="00000000">
      <w:pPr>
        <w:snapToGrid w:val="0"/>
        <w:spacing w:line="336" w:lineRule="auto"/>
        <w:ind w:firstLine="480"/>
        <w:rPr>
          <w:sz w:val="24"/>
          <w:szCs w:val="24"/>
        </w:rPr>
      </w:pPr>
      <w:r>
        <w:rPr>
          <w:rFonts w:hint="eastAsia"/>
          <w:sz w:val="24"/>
          <w:szCs w:val="24"/>
        </w:rPr>
        <w:t>5</w:t>
      </w:r>
      <w:r>
        <w:rPr>
          <w:sz w:val="24"/>
          <w:szCs w:val="24"/>
        </w:rPr>
        <w:t>、时间要求</w:t>
      </w:r>
    </w:p>
    <w:p w14:paraId="5254427E" w14:textId="77777777" w:rsidR="000C146C" w:rsidRDefault="00000000">
      <w:pPr>
        <w:snapToGrid w:val="0"/>
        <w:spacing w:line="336" w:lineRule="auto"/>
        <w:ind w:firstLine="480"/>
        <w:rPr>
          <w:sz w:val="24"/>
          <w:szCs w:val="24"/>
        </w:rPr>
      </w:pPr>
      <w:r>
        <w:rPr>
          <w:rFonts w:hint="eastAsia"/>
          <w:sz w:val="24"/>
          <w:szCs w:val="24"/>
        </w:rPr>
        <w:t>1</w:t>
      </w:r>
      <w:r>
        <w:rPr>
          <w:rFonts w:hint="eastAsia"/>
          <w:sz w:val="24"/>
          <w:szCs w:val="24"/>
        </w:rPr>
        <w:t>）当需要使用混凝土时，招标人提前</w:t>
      </w:r>
      <w:r>
        <w:rPr>
          <w:rFonts w:hint="eastAsia"/>
          <w:sz w:val="24"/>
          <w:szCs w:val="24"/>
        </w:rPr>
        <w:t>8</w:t>
      </w:r>
      <w:r>
        <w:rPr>
          <w:rFonts w:hint="eastAsia"/>
          <w:sz w:val="24"/>
          <w:szCs w:val="24"/>
        </w:rPr>
        <w:t>小时电话通知供货单位，供货单位必须在按照通知要求，及时供应混凝土</w:t>
      </w:r>
      <w:proofErr w:type="gramStart"/>
      <w:r>
        <w:rPr>
          <w:rFonts w:hint="eastAsia"/>
          <w:sz w:val="24"/>
          <w:szCs w:val="24"/>
        </w:rPr>
        <w:t>至施工</w:t>
      </w:r>
      <w:proofErr w:type="gramEnd"/>
      <w:r>
        <w:rPr>
          <w:rFonts w:hint="eastAsia"/>
          <w:sz w:val="24"/>
          <w:szCs w:val="24"/>
        </w:rPr>
        <w:t>现场。</w:t>
      </w:r>
    </w:p>
    <w:p w14:paraId="0587CF3E" w14:textId="77777777" w:rsidR="000C146C" w:rsidRDefault="00000000">
      <w:pPr>
        <w:snapToGrid w:val="0"/>
        <w:spacing w:line="336" w:lineRule="auto"/>
        <w:ind w:firstLine="480"/>
        <w:rPr>
          <w:sz w:val="24"/>
          <w:szCs w:val="24"/>
        </w:rPr>
      </w:pPr>
      <w:r>
        <w:rPr>
          <w:rFonts w:hint="eastAsia"/>
          <w:sz w:val="24"/>
          <w:szCs w:val="24"/>
        </w:rPr>
        <w:t>2</w:t>
      </w:r>
      <w:r>
        <w:rPr>
          <w:rFonts w:hint="eastAsia"/>
          <w:sz w:val="24"/>
          <w:szCs w:val="24"/>
        </w:rPr>
        <w:t>）如供货单位未能按通知要求（前后不得超过</w:t>
      </w:r>
      <w:r>
        <w:rPr>
          <w:rFonts w:hint="eastAsia"/>
          <w:sz w:val="24"/>
          <w:szCs w:val="24"/>
        </w:rPr>
        <w:t>1</w:t>
      </w:r>
      <w:r>
        <w:rPr>
          <w:rFonts w:hint="eastAsia"/>
          <w:sz w:val="24"/>
          <w:szCs w:val="24"/>
        </w:rPr>
        <w:t>小时）供应，否则每车混凝土扣违约</w:t>
      </w:r>
      <w:r>
        <w:rPr>
          <w:rFonts w:hint="eastAsia"/>
          <w:sz w:val="24"/>
          <w:szCs w:val="24"/>
        </w:rPr>
        <w:lastRenderedPageBreak/>
        <w:t>金</w:t>
      </w:r>
      <w:r>
        <w:rPr>
          <w:rFonts w:hint="eastAsia"/>
          <w:sz w:val="24"/>
          <w:szCs w:val="24"/>
        </w:rPr>
        <w:t>500</w:t>
      </w:r>
      <w:r>
        <w:rPr>
          <w:rFonts w:hint="eastAsia"/>
          <w:sz w:val="24"/>
          <w:szCs w:val="24"/>
        </w:rPr>
        <w:t>元，由此造成的窝工、误工、工期延误等损失由供货单位负责赔偿。混凝土现场浇筑的塌落度超过配合比的塌落度，招标人有权拒绝签收，由此造成的损失由供应商自行承担。</w:t>
      </w:r>
    </w:p>
    <w:p w14:paraId="46262D7A" w14:textId="77777777" w:rsidR="000C146C" w:rsidRDefault="00000000">
      <w:pPr>
        <w:snapToGrid w:val="0"/>
        <w:spacing w:line="336" w:lineRule="auto"/>
        <w:ind w:firstLine="480"/>
        <w:rPr>
          <w:sz w:val="24"/>
          <w:szCs w:val="24"/>
        </w:rPr>
      </w:pPr>
      <w:r>
        <w:rPr>
          <w:rFonts w:hint="eastAsia"/>
          <w:sz w:val="24"/>
          <w:szCs w:val="24"/>
        </w:rPr>
        <w:t>3</w:t>
      </w:r>
      <w:r>
        <w:rPr>
          <w:rFonts w:hint="eastAsia"/>
          <w:sz w:val="24"/>
          <w:szCs w:val="24"/>
        </w:rPr>
        <w:t>）投标人必须保证商品混凝土供应的连续性，否则由此造成项目部相关损失的（包括但不限于工程产品报废、返工返修、工期延误、鉴定费、律师费、差旅费</w:t>
      </w:r>
      <w:r>
        <w:rPr>
          <w:sz w:val="24"/>
          <w:szCs w:val="24"/>
          <w:lang w:eastAsia="zh-Hans"/>
        </w:rPr>
        <w:t>等</w:t>
      </w:r>
      <w:r>
        <w:rPr>
          <w:sz w:val="24"/>
          <w:szCs w:val="24"/>
        </w:rPr>
        <w:t>费用和</w:t>
      </w:r>
      <w:r>
        <w:rPr>
          <w:sz w:val="24"/>
          <w:szCs w:val="24"/>
          <w:lang w:eastAsia="zh-Hans"/>
        </w:rPr>
        <w:t>损失</w:t>
      </w:r>
      <w:r>
        <w:rPr>
          <w:rFonts w:hint="eastAsia"/>
          <w:sz w:val="24"/>
          <w:szCs w:val="24"/>
        </w:rPr>
        <w:t>）由供货单位负责赔偿。</w:t>
      </w:r>
    </w:p>
    <w:p w14:paraId="41AB84C0" w14:textId="77777777" w:rsidR="000C146C" w:rsidRDefault="00000000">
      <w:pPr>
        <w:snapToGrid w:val="0"/>
        <w:spacing w:line="336" w:lineRule="auto"/>
        <w:ind w:firstLine="480"/>
        <w:rPr>
          <w:sz w:val="24"/>
          <w:szCs w:val="24"/>
        </w:rPr>
      </w:pPr>
      <w:r>
        <w:rPr>
          <w:rFonts w:hint="eastAsia"/>
          <w:sz w:val="24"/>
          <w:szCs w:val="24"/>
        </w:rPr>
        <w:t>大方量浇筑施工时，中标人须提供</w:t>
      </w:r>
      <w:r>
        <w:rPr>
          <w:rFonts w:hint="eastAsia"/>
          <w:sz w:val="24"/>
          <w:szCs w:val="24"/>
        </w:rPr>
        <w:t>1</w:t>
      </w:r>
      <w:r>
        <w:rPr>
          <w:rFonts w:hint="eastAsia"/>
          <w:sz w:val="24"/>
          <w:szCs w:val="24"/>
        </w:rPr>
        <w:t>台泵车在现场</w:t>
      </w:r>
      <w:r>
        <w:rPr>
          <w:rFonts w:hint="eastAsia"/>
          <w:sz w:val="24"/>
          <w:szCs w:val="24"/>
        </w:rPr>
        <w:t>24</w:t>
      </w:r>
      <w:r>
        <w:rPr>
          <w:rFonts w:hint="eastAsia"/>
          <w:sz w:val="24"/>
          <w:szCs w:val="24"/>
        </w:rPr>
        <w:t>小时待命，中途不得离开现场，且保持泵车的正常使用，相关成本费用已包含在混凝土价格中，供货单位不得索取任何费用。</w:t>
      </w:r>
    </w:p>
    <w:p w14:paraId="6C109503" w14:textId="77777777" w:rsidR="000C146C" w:rsidRDefault="00000000">
      <w:pPr>
        <w:snapToGrid w:val="0"/>
        <w:spacing w:line="336" w:lineRule="auto"/>
        <w:ind w:firstLine="480"/>
        <w:rPr>
          <w:sz w:val="24"/>
          <w:szCs w:val="24"/>
        </w:rPr>
      </w:pPr>
      <w:r>
        <w:rPr>
          <w:rFonts w:hint="eastAsia"/>
          <w:sz w:val="24"/>
          <w:szCs w:val="24"/>
        </w:rPr>
        <w:t>6</w:t>
      </w:r>
      <w:r>
        <w:rPr>
          <w:rFonts w:hint="eastAsia"/>
          <w:sz w:val="24"/>
          <w:szCs w:val="24"/>
        </w:rPr>
        <w:t>、供货管理</w:t>
      </w:r>
    </w:p>
    <w:p w14:paraId="53317712" w14:textId="77777777" w:rsidR="000C146C" w:rsidRDefault="00000000">
      <w:pPr>
        <w:snapToGrid w:val="0"/>
        <w:spacing w:line="336" w:lineRule="auto"/>
        <w:ind w:firstLine="480"/>
        <w:rPr>
          <w:sz w:val="24"/>
          <w:szCs w:val="24"/>
        </w:rPr>
      </w:pPr>
      <w:r>
        <w:rPr>
          <w:rFonts w:hint="eastAsia"/>
          <w:sz w:val="24"/>
          <w:szCs w:val="24"/>
        </w:rPr>
        <w:t>1</w:t>
      </w:r>
      <w:r>
        <w:rPr>
          <w:rFonts w:hint="eastAsia"/>
          <w:sz w:val="24"/>
          <w:szCs w:val="24"/>
        </w:rPr>
        <w:t>）供货单位按招标人要求的时间组织供货，货物运抵前半小时通知招标人准备接收；货物到工地后，招标人应在合理时间间隔内检查验收。</w:t>
      </w:r>
    </w:p>
    <w:p w14:paraId="2BB1C56E" w14:textId="77777777" w:rsidR="000C146C" w:rsidRDefault="00000000">
      <w:pPr>
        <w:snapToGrid w:val="0"/>
        <w:spacing w:line="336" w:lineRule="auto"/>
        <w:ind w:firstLine="480"/>
        <w:rPr>
          <w:sz w:val="24"/>
          <w:szCs w:val="24"/>
        </w:rPr>
      </w:pPr>
      <w:r>
        <w:rPr>
          <w:rFonts w:hint="eastAsia"/>
          <w:sz w:val="24"/>
          <w:szCs w:val="24"/>
        </w:rPr>
        <w:t>2</w:t>
      </w:r>
      <w:r>
        <w:rPr>
          <w:rFonts w:hint="eastAsia"/>
          <w:sz w:val="24"/>
          <w:szCs w:val="24"/>
        </w:rPr>
        <w:t>）货物验收由招标人代表、施工方材料管理人员负责验收签证，以现场签收的收料单（小票）为结算依据。</w:t>
      </w:r>
    </w:p>
    <w:p w14:paraId="5DEFE945" w14:textId="77777777" w:rsidR="000C146C" w:rsidRDefault="00000000">
      <w:pPr>
        <w:snapToGrid w:val="0"/>
        <w:spacing w:line="336" w:lineRule="auto"/>
        <w:ind w:firstLine="480"/>
        <w:rPr>
          <w:sz w:val="24"/>
          <w:szCs w:val="24"/>
        </w:rPr>
      </w:pPr>
      <w:r>
        <w:rPr>
          <w:rFonts w:hint="eastAsia"/>
          <w:sz w:val="24"/>
          <w:szCs w:val="24"/>
        </w:rPr>
        <w:t>3</w:t>
      </w:r>
      <w:r>
        <w:rPr>
          <w:rFonts w:hint="eastAsia"/>
          <w:sz w:val="24"/>
          <w:szCs w:val="24"/>
        </w:rPr>
        <w:t>）混凝土供应单位每次供货都应随车提交该批次产品的名称、规格型号、数量、配合比、检测报告及产品合格证。</w:t>
      </w:r>
    </w:p>
    <w:p w14:paraId="57D4F3E0" w14:textId="77777777" w:rsidR="000C146C" w:rsidRDefault="00000000">
      <w:pPr>
        <w:snapToGrid w:val="0"/>
        <w:spacing w:line="336" w:lineRule="auto"/>
        <w:ind w:firstLine="480"/>
        <w:rPr>
          <w:sz w:val="24"/>
          <w:szCs w:val="24"/>
        </w:rPr>
      </w:pPr>
      <w:r>
        <w:rPr>
          <w:rFonts w:hint="eastAsia"/>
          <w:sz w:val="24"/>
          <w:szCs w:val="24"/>
        </w:rPr>
        <w:t>4</w:t>
      </w:r>
      <w:r>
        <w:rPr>
          <w:rFonts w:hint="eastAsia"/>
          <w:sz w:val="24"/>
          <w:szCs w:val="24"/>
        </w:rPr>
        <w:t>）每方混凝土质量不低于</w:t>
      </w:r>
      <w:r>
        <w:rPr>
          <w:rFonts w:hint="eastAsia"/>
          <w:sz w:val="24"/>
          <w:szCs w:val="24"/>
        </w:rPr>
        <w:t>2400kg</w:t>
      </w:r>
      <w:r>
        <w:rPr>
          <w:rFonts w:hint="eastAsia"/>
          <w:sz w:val="24"/>
          <w:szCs w:val="24"/>
        </w:rPr>
        <w:t>（以经验证的配合比计算）。</w:t>
      </w:r>
    </w:p>
    <w:p w14:paraId="1F9CC33A" w14:textId="77777777" w:rsidR="000C146C" w:rsidRDefault="00000000">
      <w:pPr>
        <w:snapToGrid w:val="0"/>
        <w:spacing w:line="336" w:lineRule="auto"/>
        <w:ind w:firstLine="480"/>
        <w:rPr>
          <w:sz w:val="24"/>
          <w:szCs w:val="24"/>
        </w:rPr>
      </w:pPr>
      <w:r>
        <w:rPr>
          <w:rFonts w:hint="eastAsia"/>
          <w:sz w:val="24"/>
          <w:szCs w:val="24"/>
        </w:rPr>
        <w:t>5</w:t>
      </w:r>
      <w:r>
        <w:rPr>
          <w:rFonts w:hint="eastAsia"/>
          <w:sz w:val="24"/>
          <w:szCs w:val="24"/>
        </w:rPr>
        <w:t>）供货单位应严格按照国家、南通市及招标人相关管理规定，在本工程中或现场内外，由于自身原因造成的质量及安全事故等损失，均由供货单位自行负责。</w:t>
      </w:r>
    </w:p>
    <w:p w14:paraId="5BFA3C4B" w14:textId="77777777" w:rsidR="000C146C" w:rsidRDefault="00000000">
      <w:pPr>
        <w:snapToGrid w:val="0"/>
        <w:spacing w:line="336" w:lineRule="auto"/>
        <w:ind w:firstLine="480"/>
        <w:rPr>
          <w:sz w:val="24"/>
          <w:szCs w:val="24"/>
        </w:rPr>
      </w:pPr>
      <w:r>
        <w:rPr>
          <w:rFonts w:hint="eastAsia"/>
          <w:sz w:val="24"/>
          <w:szCs w:val="24"/>
        </w:rPr>
        <w:t>供货单位负责协调场外混凝土进场道路的通行问题。如需要费用，其费用已包含在混凝土单价中，供货方不得以任何理由要求招标人另外增加费用。</w:t>
      </w:r>
    </w:p>
    <w:p w14:paraId="29E7FA3D" w14:textId="77777777" w:rsidR="000C146C" w:rsidRDefault="00000000">
      <w:pPr>
        <w:snapToGrid w:val="0"/>
        <w:spacing w:line="336" w:lineRule="auto"/>
        <w:ind w:firstLine="480"/>
        <w:rPr>
          <w:sz w:val="24"/>
          <w:szCs w:val="24"/>
        </w:rPr>
      </w:pPr>
      <w:r>
        <w:rPr>
          <w:rFonts w:hint="eastAsia"/>
          <w:sz w:val="24"/>
          <w:szCs w:val="24"/>
        </w:rPr>
        <w:t>6</w:t>
      </w:r>
      <w:r>
        <w:rPr>
          <w:rFonts w:hint="eastAsia"/>
          <w:sz w:val="24"/>
          <w:szCs w:val="24"/>
        </w:rPr>
        <w:t>）在招标人认为工程已受到供方影响或即将产生损失时，经劝告或认为中标人已不具备承担本工程供货能力时，招标人有权要求终止合同，中标人应予接受，并承担由此产生的一切经济损失。</w:t>
      </w:r>
    </w:p>
    <w:p w14:paraId="4377CCB4" w14:textId="77777777" w:rsidR="000C146C" w:rsidRDefault="00000000">
      <w:pPr>
        <w:snapToGrid w:val="0"/>
        <w:spacing w:line="336" w:lineRule="auto"/>
        <w:ind w:firstLine="480"/>
        <w:rPr>
          <w:sz w:val="24"/>
          <w:szCs w:val="24"/>
        </w:rPr>
      </w:pPr>
      <w:r>
        <w:rPr>
          <w:rFonts w:hint="eastAsia"/>
          <w:sz w:val="24"/>
          <w:szCs w:val="24"/>
        </w:rPr>
        <w:t>7</w:t>
      </w:r>
      <w:r>
        <w:rPr>
          <w:rFonts w:hint="eastAsia"/>
          <w:sz w:val="24"/>
          <w:szCs w:val="24"/>
        </w:rPr>
        <w:t>）供货单位施工人员进入现场后必须服从施工现场的指挥、管理及调配。</w:t>
      </w:r>
    </w:p>
    <w:p w14:paraId="65F4E75C" w14:textId="77777777" w:rsidR="000C146C" w:rsidRDefault="00000000">
      <w:pPr>
        <w:snapToGrid w:val="0"/>
        <w:spacing w:line="336" w:lineRule="auto"/>
        <w:ind w:firstLine="480"/>
        <w:rPr>
          <w:sz w:val="24"/>
          <w:szCs w:val="24"/>
        </w:rPr>
      </w:pPr>
      <w:r>
        <w:rPr>
          <w:rFonts w:hint="eastAsia"/>
          <w:sz w:val="24"/>
          <w:szCs w:val="24"/>
        </w:rPr>
        <w:t>7</w:t>
      </w:r>
      <w:r>
        <w:rPr>
          <w:rFonts w:hint="eastAsia"/>
          <w:sz w:val="24"/>
          <w:szCs w:val="24"/>
        </w:rPr>
        <w:t>、工程质量要求</w:t>
      </w:r>
    </w:p>
    <w:p w14:paraId="7F5CA9AE" w14:textId="77777777" w:rsidR="000C146C" w:rsidRDefault="00000000">
      <w:pPr>
        <w:snapToGrid w:val="0"/>
        <w:spacing w:line="336" w:lineRule="auto"/>
        <w:ind w:firstLine="480"/>
        <w:rPr>
          <w:sz w:val="24"/>
          <w:szCs w:val="24"/>
        </w:rPr>
      </w:pPr>
      <w:r>
        <w:rPr>
          <w:rFonts w:hint="eastAsia"/>
          <w:sz w:val="24"/>
          <w:szCs w:val="24"/>
        </w:rPr>
        <w:t>该工程主体结构质量应达到合格标准，如因混凝土供货</w:t>
      </w:r>
      <w:proofErr w:type="gramStart"/>
      <w:r>
        <w:rPr>
          <w:rFonts w:hint="eastAsia"/>
          <w:sz w:val="24"/>
          <w:szCs w:val="24"/>
        </w:rPr>
        <w:t>方供应</w:t>
      </w:r>
      <w:proofErr w:type="gramEnd"/>
      <w:r>
        <w:rPr>
          <w:rFonts w:hint="eastAsia"/>
          <w:sz w:val="24"/>
          <w:szCs w:val="24"/>
        </w:rPr>
        <w:t>的商品混凝土质量问题而达不到合格标准，项目部将没收其履约保证金。造成项目部相关损失的（包括但不限于工程产品报废、返工返修、工期延误、鉴定费、律师费、差旅费</w:t>
      </w:r>
      <w:r>
        <w:rPr>
          <w:sz w:val="24"/>
          <w:szCs w:val="24"/>
          <w:lang w:eastAsia="zh-Hans"/>
        </w:rPr>
        <w:t>等</w:t>
      </w:r>
      <w:r>
        <w:rPr>
          <w:sz w:val="24"/>
          <w:szCs w:val="24"/>
        </w:rPr>
        <w:t>费用和</w:t>
      </w:r>
      <w:r>
        <w:rPr>
          <w:sz w:val="24"/>
          <w:szCs w:val="24"/>
          <w:lang w:eastAsia="zh-Hans"/>
        </w:rPr>
        <w:t>损失</w:t>
      </w:r>
      <w:r>
        <w:rPr>
          <w:rFonts w:hint="eastAsia"/>
          <w:sz w:val="24"/>
          <w:szCs w:val="24"/>
        </w:rPr>
        <w:t>），混凝土供货方负责赔偿相关损失，并承担相关责任。工程保修期一年，自工程竣工验收之日起计算，混凝土供货方对其所供混凝土质量负相关的经济与法律责任。</w:t>
      </w:r>
    </w:p>
    <w:p w14:paraId="20E682AE" w14:textId="77777777" w:rsidR="000C146C" w:rsidRDefault="00000000">
      <w:pPr>
        <w:snapToGrid w:val="0"/>
        <w:spacing w:line="336" w:lineRule="auto"/>
        <w:ind w:firstLine="482"/>
        <w:rPr>
          <w:b/>
          <w:bCs/>
          <w:sz w:val="24"/>
          <w:szCs w:val="24"/>
        </w:rPr>
      </w:pPr>
      <w:r>
        <w:rPr>
          <w:rFonts w:hint="eastAsia"/>
          <w:b/>
          <w:bCs/>
          <w:sz w:val="24"/>
          <w:szCs w:val="24"/>
        </w:rPr>
        <w:t>七</w:t>
      </w:r>
      <w:r>
        <w:rPr>
          <w:b/>
          <w:bCs/>
          <w:sz w:val="24"/>
          <w:szCs w:val="24"/>
        </w:rPr>
        <w:t>、结算和付款方式</w:t>
      </w:r>
    </w:p>
    <w:p w14:paraId="46301A76" w14:textId="77777777" w:rsidR="000C146C" w:rsidRDefault="00000000">
      <w:pPr>
        <w:shd w:val="clear" w:color="auto" w:fill="FFFFFF"/>
        <w:snapToGrid w:val="0"/>
        <w:spacing w:line="336" w:lineRule="auto"/>
        <w:ind w:firstLineChars="200" w:firstLine="480"/>
        <w:rPr>
          <w:sz w:val="24"/>
          <w:szCs w:val="24"/>
          <w:lang w:eastAsia="zh-Hans"/>
        </w:rPr>
      </w:pPr>
      <w:r>
        <w:rPr>
          <w:sz w:val="24"/>
          <w:szCs w:val="24"/>
          <w:lang w:eastAsia="zh-Hans"/>
        </w:rPr>
        <w:t>1</w:t>
      </w:r>
      <w:r>
        <w:rPr>
          <w:sz w:val="24"/>
          <w:szCs w:val="24"/>
          <w:lang w:eastAsia="zh-Hans"/>
        </w:rPr>
        <w:t>、计</w:t>
      </w:r>
      <w:r>
        <w:rPr>
          <w:rFonts w:hint="eastAsia"/>
          <w:sz w:val="24"/>
          <w:szCs w:val="24"/>
        </w:rPr>
        <w:t>量</w:t>
      </w:r>
      <w:r>
        <w:rPr>
          <w:sz w:val="24"/>
          <w:szCs w:val="24"/>
          <w:lang w:eastAsia="zh-Hans"/>
        </w:rPr>
        <w:t>方法</w:t>
      </w:r>
    </w:p>
    <w:p w14:paraId="3E74051F" w14:textId="77777777" w:rsidR="000C146C" w:rsidRDefault="00000000">
      <w:pPr>
        <w:shd w:val="clear" w:color="auto" w:fill="FFFFFF"/>
        <w:snapToGrid w:val="0"/>
        <w:spacing w:line="336" w:lineRule="auto"/>
        <w:ind w:firstLineChars="200" w:firstLine="480"/>
        <w:rPr>
          <w:sz w:val="24"/>
          <w:szCs w:val="24"/>
        </w:rPr>
      </w:pPr>
      <w:r>
        <w:rPr>
          <w:sz w:val="24"/>
          <w:szCs w:val="24"/>
          <w:lang w:eastAsia="zh-Hans"/>
        </w:rPr>
        <w:lastRenderedPageBreak/>
        <w:t>浇筑的混凝土数量不仅根据混凝土送货签收单而且结合图纸理论计算；浇筑时不定期对混凝土进行抽查，混凝土的比重按照配合比的比重换算，如两者方量误差不超过</w:t>
      </w:r>
      <w:r>
        <w:rPr>
          <w:sz w:val="24"/>
          <w:szCs w:val="24"/>
          <w:lang w:eastAsia="zh-Hans"/>
        </w:rPr>
        <w:t>2</w:t>
      </w:r>
      <w:r>
        <w:rPr>
          <w:sz w:val="24"/>
          <w:szCs w:val="24"/>
          <w:lang w:eastAsia="zh-Hans"/>
        </w:rPr>
        <w:t>％，则双方按送货签收单数量进行实际结算；如两者数量误差超过</w:t>
      </w:r>
      <w:r>
        <w:rPr>
          <w:sz w:val="24"/>
          <w:szCs w:val="24"/>
          <w:lang w:eastAsia="zh-Hans"/>
        </w:rPr>
        <w:t>2</w:t>
      </w:r>
      <w:r>
        <w:rPr>
          <w:sz w:val="24"/>
          <w:szCs w:val="24"/>
          <w:lang w:eastAsia="zh-Hans"/>
        </w:rPr>
        <w:t>％，则按照图纸理论的</w:t>
      </w:r>
      <w:r>
        <w:rPr>
          <w:sz w:val="24"/>
          <w:szCs w:val="24"/>
          <w:lang w:eastAsia="zh-Hans"/>
        </w:rPr>
        <w:t>1.02</w:t>
      </w:r>
      <w:r>
        <w:rPr>
          <w:sz w:val="24"/>
          <w:szCs w:val="24"/>
          <w:lang w:eastAsia="zh-Hans"/>
        </w:rPr>
        <w:t>倍进行过程结算。</w:t>
      </w:r>
      <w:r>
        <w:rPr>
          <w:rFonts w:hint="eastAsia"/>
          <w:sz w:val="24"/>
          <w:szCs w:val="24"/>
        </w:rPr>
        <w:t>在</w:t>
      </w:r>
      <w:r>
        <w:rPr>
          <w:sz w:val="24"/>
          <w:szCs w:val="24"/>
          <w:lang w:eastAsia="zh-Hans"/>
        </w:rPr>
        <w:t>最终结算混凝土方量时，如若最终所供应所有混凝土方量超过图纸理论计算量的</w:t>
      </w:r>
      <w:r>
        <w:rPr>
          <w:sz w:val="24"/>
          <w:szCs w:val="24"/>
          <w:lang w:eastAsia="zh-Hans"/>
        </w:rPr>
        <w:t>2%</w:t>
      </w:r>
      <w:r>
        <w:rPr>
          <w:sz w:val="24"/>
          <w:szCs w:val="24"/>
          <w:lang w:eastAsia="zh-Hans"/>
        </w:rPr>
        <w:t>，则双方按图纸理论计算的</w:t>
      </w:r>
      <w:r>
        <w:rPr>
          <w:sz w:val="24"/>
          <w:szCs w:val="24"/>
          <w:lang w:eastAsia="zh-Hans"/>
        </w:rPr>
        <w:t>1.02</w:t>
      </w:r>
      <w:r>
        <w:rPr>
          <w:sz w:val="24"/>
          <w:szCs w:val="24"/>
          <w:lang w:eastAsia="zh-Hans"/>
        </w:rPr>
        <w:t>倍进行实际结算，超过部分由供应商自行承担</w:t>
      </w:r>
      <w:r>
        <w:rPr>
          <w:rFonts w:hint="eastAsia"/>
          <w:sz w:val="24"/>
          <w:szCs w:val="24"/>
        </w:rPr>
        <w:t>；如若最终所供应全部混凝土</w:t>
      </w:r>
      <w:proofErr w:type="gramStart"/>
      <w:r>
        <w:rPr>
          <w:rFonts w:hint="eastAsia"/>
          <w:sz w:val="24"/>
          <w:szCs w:val="24"/>
        </w:rPr>
        <w:t>方量未超过</w:t>
      </w:r>
      <w:proofErr w:type="gramEnd"/>
      <w:r>
        <w:rPr>
          <w:rFonts w:hint="eastAsia"/>
          <w:sz w:val="24"/>
          <w:szCs w:val="24"/>
        </w:rPr>
        <w:t>图纸理论计算量的</w:t>
      </w:r>
      <w:r>
        <w:rPr>
          <w:rFonts w:hint="eastAsia"/>
          <w:sz w:val="24"/>
          <w:szCs w:val="24"/>
        </w:rPr>
        <w:t>2%</w:t>
      </w:r>
      <w:r>
        <w:rPr>
          <w:rFonts w:hint="eastAsia"/>
          <w:sz w:val="24"/>
          <w:szCs w:val="24"/>
        </w:rPr>
        <w:t>，则双方按实际签收的量结算。</w:t>
      </w:r>
    </w:p>
    <w:p w14:paraId="03F55174" w14:textId="77777777" w:rsidR="000C146C" w:rsidRDefault="00000000">
      <w:pPr>
        <w:shd w:val="clear" w:color="auto" w:fill="FFFFFF"/>
        <w:snapToGrid w:val="0"/>
        <w:spacing w:line="336" w:lineRule="auto"/>
        <w:ind w:firstLineChars="200" w:firstLine="480"/>
        <w:rPr>
          <w:sz w:val="24"/>
          <w:szCs w:val="24"/>
          <w:lang w:eastAsia="zh-Hans"/>
        </w:rPr>
      </w:pPr>
      <w:r>
        <w:rPr>
          <w:sz w:val="24"/>
          <w:szCs w:val="24"/>
          <w:lang w:eastAsia="zh-Hans"/>
        </w:rPr>
        <w:t>2</w:t>
      </w:r>
      <w:r>
        <w:rPr>
          <w:sz w:val="24"/>
          <w:szCs w:val="24"/>
          <w:lang w:eastAsia="zh-Hans"/>
        </w:rPr>
        <w:t>、结算方式</w:t>
      </w:r>
    </w:p>
    <w:p w14:paraId="754284C9"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按月进行过程结算，招标人项目部每月</w:t>
      </w:r>
      <w:r>
        <w:rPr>
          <w:rFonts w:hint="eastAsia"/>
          <w:sz w:val="24"/>
          <w:szCs w:val="24"/>
        </w:rPr>
        <w:t>28</w:t>
      </w:r>
      <w:r>
        <w:rPr>
          <w:rFonts w:hint="eastAsia"/>
          <w:sz w:val="24"/>
          <w:szCs w:val="24"/>
        </w:rPr>
        <w:t>日与供货方核对本月所供应的混凝土数量，逾期未提交核对的结算单视同未发生。</w:t>
      </w:r>
    </w:p>
    <w:p w14:paraId="13ED1553" w14:textId="77777777" w:rsidR="000C146C" w:rsidRDefault="00000000">
      <w:pPr>
        <w:shd w:val="clear" w:color="auto" w:fill="FFFFFF"/>
        <w:snapToGrid w:val="0"/>
        <w:spacing w:line="336" w:lineRule="auto"/>
        <w:ind w:firstLineChars="200" w:firstLine="480"/>
        <w:rPr>
          <w:b/>
          <w:bCs/>
          <w:color w:val="EE0000"/>
          <w:sz w:val="24"/>
          <w:szCs w:val="24"/>
          <w:lang w:eastAsia="zh-Hans"/>
        </w:rPr>
      </w:pPr>
      <w:r>
        <w:rPr>
          <w:rFonts w:hint="eastAsia"/>
          <w:sz w:val="24"/>
          <w:szCs w:val="24"/>
        </w:rPr>
        <w:t>供货方同时承诺：每个结算期内的所有商品混凝土数量均已结报完毕，无其他争议，所结报的商品混凝土数量真实有效。供货结算后双方须办理最终结算，</w:t>
      </w:r>
      <w:proofErr w:type="gramStart"/>
      <w:r>
        <w:rPr>
          <w:rFonts w:hint="eastAsia"/>
          <w:sz w:val="24"/>
          <w:szCs w:val="24"/>
        </w:rPr>
        <w:t>该最终</w:t>
      </w:r>
      <w:proofErr w:type="gramEnd"/>
      <w:r>
        <w:rPr>
          <w:rFonts w:hint="eastAsia"/>
          <w:sz w:val="24"/>
          <w:szCs w:val="24"/>
        </w:rPr>
        <w:t>结算除双方认可外，必须报招标人分公司指定人员审核并签字后方为有效；分公司人员在审核时如果发现有</w:t>
      </w:r>
      <w:proofErr w:type="gramStart"/>
      <w:r>
        <w:rPr>
          <w:rFonts w:hint="eastAsia"/>
          <w:sz w:val="24"/>
          <w:szCs w:val="24"/>
        </w:rPr>
        <w:t>不</w:t>
      </w:r>
      <w:proofErr w:type="gramEnd"/>
      <w:r>
        <w:rPr>
          <w:rFonts w:hint="eastAsia"/>
          <w:sz w:val="24"/>
          <w:szCs w:val="24"/>
        </w:rPr>
        <w:t>实数量时，应该要求双方重新核对，核对一致无争议后重新办理最终结算，</w:t>
      </w:r>
      <w:proofErr w:type="gramStart"/>
      <w:r>
        <w:rPr>
          <w:rFonts w:hint="eastAsia"/>
          <w:sz w:val="24"/>
          <w:szCs w:val="24"/>
        </w:rPr>
        <w:t>该最终</w:t>
      </w:r>
      <w:proofErr w:type="gramEnd"/>
      <w:r>
        <w:rPr>
          <w:rFonts w:hint="eastAsia"/>
          <w:sz w:val="24"/>
          <w:szCs w:val="24"/>
        </w:rPr>
        <w:t>结算仍须经分公司审核人员签字确认后方为有效；如仍有分歧无法解决，双方均可报招标人财务物资部协调处置，财务物资部须在</w:t>
      </w:r>
      <w:r>
        <w:rPr>
          <w:rFonts w:hint="eastAsia"/>
          <w:sz w:val="24"/>
          <w:szCs w:val="24"/>
        </w:rPr>
        <w:t>15</w:t>
      </w:r>
      <w:r>
        <w:rPr>
          <w:rFonts w:hint="eastAsia"/>
          <w:sz w:val="24"/>
          <w:szCs w:val="24"/>
        </w:rPr>
        <w:t>个工作日内解决，财务物资部联系电话：</w:t>
      </w:r>
      <w:r>
        <w:rPr>
          <w:rFonts w:hint="eastAsia"/>
          <w:sz w:val="24"/>
          <w:szCs w:val="24"/>
        </w:rPr>
        <w:t>0514-87361764</w:t>
      </w:r>
      <w:r>
        <w:rPr>
          <w:rFonts w:hint="eastAsia"/>
          <w:sz w:val="24"/>
          <w:szCs w:val="24"/>
        </w:rPr>
        <w:t>。</w:t>
      </w:r>
    </w:p>
    <w:p w14:paraId="0957BFD6" w14:textId="77777777" w:rsidR="000C146C" w:rsidRDefault="00000000">
      <w:pPr>
        <w:shd w:val="clear" w:color="auto" w:fill="FFFFFF"/>
        <w:snapToGrid w:val="0"/>
        <w:spacing w:line="336" w:lineRule="auto"/>
        <w:ind w:firstLineChars="200" w:firstLine="480"/>
        <w:rPr>
          <w:sz w:val="24"/>
          <w:szCs w:val="24"/>
          <w:lang w:eastAsia="zh-Hans"/>
        </w:rPr>
      </w:pPr>
      <w:r>
        <w:rPr>
          <w:rFonts w:hint="eastAsia"/>
          <w:sz w:val="24"/>
          <w:szCs w:val="24"/>
        </w:rPr>
        <w:t>3</w:t>
      </w:r>
      <w:r>
        <w:rPr>
          <w:rFonts w:hint="eastAsia"/>
          <w:sz w:val="24"/>
          <w:szCs w:val="24"/>
        </w:rPr>
        <w:t>、</w:t>
      </w:r>
      <w:r>
        <w:rPr>
          <w:sz w:val="24"/>
          <w:szCs w:val="24"/>
          <w:lang w:eastAsia="zh-Hans"/>
        </w:rPr>
        <w:t>付款方式</w:t>
      </w:r>
    </w:p>
    <w:p w14:paraId="06672E71" w14:textId="77777777" w:rsidR="000C146C" w:rsidRDefault="00000000">
      <w:pPr>
        <w:shd w:val="clear" w:color="auto" w:fill="FFFFFF"/>
        <w:snapToGrid w:val="0"/>
        <w:spacing w:line="336" w:lineRule="auto"/>
        <w:ind w:firstLineChars="200" w:firstLine="480"/>
        <w:rPr>
          <w:sz w:val="24"/>
          <w:szCs w:val="24"/>
        </w:rPr>
      </w:pPr>
      <w:r>
        <w:rPr>
          <w:rFonts w:hint="eastAsia"/>
          <w:sz w:val="24"/>
          <w:szCs w:val="24"/>
        </w:rPr>
        <w:t>本次采购无预付款，</w:t>
      </w:r>
      <w:r>
        <w:rPr>
          <w:rFonts w:hint="eastAsia"/>
          <w:sz w:val="24"/>
          <w:szCs w:val="24"/>
        </w:rPr>
        <w:t>2</w:t>
      </w:r>
      <w:r>
        <w:rPr>
          <w:rFonts w:hint="eastAsia"/>
          <w:sz w:val="24"/>
          <w:szCs w:val="24"/>
        </w:rPr>
        <w:t>个月（</w:t>
      </w:r>
      <w:r>
        <w:rPr>
          <w:rFonts w:hint="eastAsia"/>
          <w:sz w:val="24"/>
          <w:szCs w:val="24"/>
        </w:rPr>
        <w:t>60</w:t>
      </w:r>
      <w:r>
        <w:rPr>
          <w:rFonts w:hint="eastAsia"/>
          <w:sz w:val="24"/>
          <w:szCs w:val="24"/>
        </w:rPr>
        <w:t>天）作为一个付款周期，第</w:t>
      </w:r>
      <w:r>
        <w:rPr>
          <w:rFonts w:hint="eastAsia"/>
          <w:sz w:val="24"/>
          <w:szCs w:val="24"/>
        </w:rPr>
        <w:t>2</w:t>
      </w:r>
      <w:r>
        <w:rPr>
          <w:rFonts w:hint="eastAsia"/>
          <w:sz w:val="24"/>
          <w:szCs w:val="24"/>
        </w:rPr>
        <w:t>个月底时（即第一方混凝土浇筑后的第</w:t>
      </w:r>
      <w:r>
        <w:rPr>
          <w:rFonts w:hint="eastAsia"/>
          <w:sz w:val="24"/>
          <w:szCs w:val="24"/>
        </w:rPr>
        <w:t>60</w:t>
      </w:r>
      <w:r>
        <w:rPr>
          <w:rFonts w:hint="eastAsia"/>
          <w:sz w:val="24"/>
          <w:szCs w:val="24"/>
        </w:rPr>
        <w:t>天，遇节假日顺延）支付第</w:t>
      </w:r>
      <w:r>
        <w:rPr>
          <w:rFonts w:hint="eastAsia"/>
          <w:sz w:val="24"/>
          <w:szCs w:val="24"/>
        </w:rPr>
        <w:t>1</w:t>
      </w:r>
      <w:r>
        <w:rPr>
          <w:rFonts w:hint="eastAsia"/>
          <w:sz w:val="24"/>
          <w:szCs w:val="24"/>
        </w:rPr>
        <w:t>个月浇筑的强度达标的混凝土材料款的</w:t>
      </w:r>
      <w:r>
        <w:rPr>
          <w:rFonts w:hint="eastAsia"/>
          <w:sz w:val="24"/>
          <w:szCs w:val="24"/>
        </w:rPr>
        <w:t>75%</w:t>
      </w:r>
      <w:r>
        <w:rPr>
          <w:rFonts w:hint="eastAsia"/>
          <w:sz w:val="24"/>
          <w:szCs w:val="24"/>
        </w:rPr>
        <w:t>，第</w:t>
      </w:r>
      <w:r>
        <w:rPr>
          <w:rFonts w:hint="eastAsia"/>
          <w:sz w:val="24"/>
          <w:szCs w:val="24"/>
        </w:rPr>
        <w:t>3</w:t>
      </w:r>
      <w:r>
        <w:rPr>
          <w:rFonts w:hint="eastAsia"/>
          <w:sz w:val="24"/>
          <w:szCs w:val="24"/>
        </w:rPr>
        <w:t>个月底时（即第一方混凝土浇筑后的第</w:t>
      </w:r>
      <w:r>
        <w:rPr>
          <w:rFonts w:hint="eastAsia"/>
          <w:sz w:val="24"/>
          <w:szCs w:val="24"/>
        </w:rPr>
        <w:t>90</w:t>
      </w:r>
      <w:r>
        <w:rPr>
          <w:rFonts w:hint="eastAsia"/>
          <w:sz w:val="24"/>
          <w:szCs w:val="24"/>
        </w:rPr>
        <w:t>天，遇节假日顺延）支付第</w:t>
      </w:r>
      <w:r>
        <w:rPr>
          <w:rFonts w:hint="eastAsia"/>
          <w:sz w:val="24"/>
          <w:szCs w:val="24"/>
        </w:rPr>
        <w:t>2</w:t>
      </w:r>
      <w:r>
        <w:rPr>
          <w:rFonts w:hint="eastAsia"/>
          <w:sz w:val="24"/>
          <w:szCs w:val="24"/>
        </w:rPr>
        <w:t>个月浇筑的强度达标的混凝土材料款的</w:t>
      </w:r>
      <w:r>
        <w:rPr>
          <w:rFonts w:hint="eastAsia"/>
          <w:sz w:val="24"/>
          <w:szCs w:val="24"/>
        </w:rPr>
        <w:t>75%</w:t>
      </w:r>
      <w:r>
        <w:rPr>
          <w:rFonts w:hint="eastAsia"/>
          <w:sz w:val="24"/>
          <w:szCs w:val="24"/>
        </w:rPr>
        <w:t>，以此类推。在最后一方混凝土浇筑完成</w:t>
      </w:r>
      <w:r>
        <w:rPr>
          <w:rFonts w:hint="eastAsia"/>
          <w:sz w:val="24"/>
          <w:szCs w:val="24"/>
        </w:rPr>
        <w:t>2</w:t>
      </w:r>
      <w:r>
        <w:rPr>
          <w:rFonts w:hint="eastAsia"/>
          <w:sz w:val="24"/>
          <w:szCs w:val="24"/>
        </w:rPr>
        <w:t>个月后付至最终结算价的</w:t>
      </w:r>
      <w:r>
        <w:rPr>
          <w:rFonts w:hint="eastAsia"/>
          <w:sz w:val="24"/>
          <w:szCs w:val="24"/>
        </w:rPr>
        <w:t>95%</w:t>
      </w:r>
      <w:r>
        <w:rPr>
          <w:rFonts w:hint="eastAsia"/>
          <w:sz w:val="24"/>
          <w:szCs w:val="24"/>
        </w:rPr>
        <w:t>，工程完工验收后的</w:t>
      </w:r>
      <w:r>
        <w:rPr>
          <w:rFonts w:hint="eastAsia"/>
          <w:sz w:val="24"/>
          <w:szCs w:val="24"/>
        </w:rPr>
        <w:t>28</w:t>
      </w:r>
      <w:r>
        <w:rPr>
          <w:rFonts w:hint="eastAsia"/>
          <w:sz w:val="24"/>
          <w:szCs w:val="24"/>
        </w:rPr>
        <w:t>天内无息支付余款（最终结算价的</w:t>
      </w:r>
      <w:r>
        <w:rPr>
          <w:rFonts w:hint="eastAsia"/>
          <w:sz w:val="24"/>
          <w:szCs w:val="24"/>
        </w:rPr>
        <w:t>5%</w:t>
      </w:r>
      <w:r>
        <w:rPr>
          <w:rFonts w:hint="eastAsia"/>
          <w:sz w:val="24"/>
          <w:szCs w:val="24"/>
        </w:rPr>
        <w:t>）。</w:t>
      </w:r>
    </w:p>
    <w:p w14:paraId="3F6D5348" w14:textId="77777777" w:rsidR="000C146C" w:rsidRDefault="00000000">
      <w:pPr>
        <w:shd w:val="clear" w:color="auto" w:fill="FFFFFF"/>
        <w:snapToGrid w:val="0"/>
        <w:spacing w:line="336" w:lineRule="auto"/>
        <w:ind w:firstLineChars="200" w:firstLine="480"/>
        <w:rPr>
          <w:sz w:val="24"/>
          <w:szCs w:val="24"/>
        </w:rPr>
      </w:pPr>
      <w:r>
        <w:rPr>
          <w:rFonts w:hint="eastAsia"/>
          <w:sz w:val="24"/>
          <w:szCs w:val="24"/>
        </w:rPr>
        <w:t>在双方办理结算手续后，招标人在收到供货方提供已结算货款等额的增值税专用发票、</w:t>
      </w:r>
      <w:r>
        <w:rPr>
          <w:rFonts w:hint="eastAsia"/>
          <w:sz w:val="24"/>
          <w:szCs w:val="24"/>
        </w:rPr>
        <w:t>28</w:t>
      </w:r>
      <w:r>
        <w:rPr>
          <w:rFonts w:hint="eastAsia"/>
          <w:sz w:val="24"/>
          <w:szCs w:val="24"/>
        </w:rPr>
        <w:t>天强度证明等资料后</w:t>
      </w:r>
      <w:r>
        <w:rPr>
          <w:rFonts w:hint="eastAsia"/>
          <w:sz w:val="24"/>
          <w:szCs w:val="24"/>
        </w:rPr>
        <w:t>7</w:t>
      </w:r>
      <w:r>
        <w:rPr>
          <w:rFonts w:hint="eastAsia"/>
          <w:sz w:val="24"/>
          <w:szCs w:val="24"/>
        </w:rPr>
        <w:t>个工作日内办理汇款手续并将相应货款汇入供方合同确定的账户内。支付款项前，供货方须按付款额开具并加盖财务专用章的收款收据。</w:t>
      </w:r>
    </w:p>
    <w:p w14:paraId="6020CDC4" w14:textId="77777777" w:rsidR="000C146C" w:rsidRDefault="00000000">
      <w:pPr>
        <w:snapToGrid w:val="0"/>
        <w:spacing w:line="336" w:lineRule="auto"/>
        <w:ind w:firstLine="482"/>
        <w:rPr>
          <w:b/>
          <w:bCs/>
          <w:sz w:val="24"/>
          <w:szCs w:val="24"/>
        </w:rPr>
      </w:pPr>
      <w:r>
        <w:rPr>
          <w:rFonts w:hint="eastAsia"/>
          <w:b/>
          <w:bCs/>
          <w:sz w:val="24"/>
          <w:szCs w:val="24"/>
        </w:rPr>
        <w:t>八</w:t>
      </w:r>
      <w:r>
        <w:rPr>
          <w:b/>
          <w:bCs/>
          <w:sz w:val="24"/>
          <w:szCs w:val="24"/>
        </w:rPr>
        <w:t>、招标文件的澄清</w:t>
      </w:r>
    </w:p>
    <w:p w14:paraId="6582C586" w14:textId="77777777" w:rsidR="000C146C" w:rsidRDefault="00000000">
      <w:pPr>
        <w:snapToGrid w:val="0"/>
        <w:spacing w:line="336" w:lineRule="auto"/>
        <w:ind w:firstLine="480"/>
        <w:rPr>
          <w:sz w:val="24"/>
          <w:szCs w:val="24"/>
          <w:lang w:eastAsia="zh-Hans"/>
        </w:rPr>
      </w:pPr>
      <w:r>
        <w:rPr>
          <w:rFonts w:hint="eastAsia"/>
          <w:sz w:val="24"/>
          <w:szCs w:val="24"/>
          <w:lang w:eastAsia="zh-Hans"/>
        </w:rPr>
        <w:t>对招标文件的任何疑问均可向招标单位联系人电话方式澄清。招标人单方自行澄清的，将以书面形式发出，并构成招标文件的一部分。</w:t>
      </w:r>
      <w:r>
        <w:rPr>
          <w:rFonts w:hint="eastAsia"/>
          <w:b/>
          <w:bCs/>
          <w:sz w:val="24"/>
          <w:szCs w:val="24"/>
        </w:rPr>
        <w:t>投标人上传投标文件前关注本公司集中采购平台相关的书面</w:t>
      </w:r>
      <w:r>
        <w:rPr>
          <w:b/>
          <w:bCs/>
          <w:sz w:val="24"/>
          <w:szCs w:val="24"/>
          <w:lang w:eastAsia="zh-Hans"/>
        </w:rPr>
        <w:t>澄清</w:t>
      </w:r>
      <w:r>
        <w:rPr>
          <w:rFonts w:hint="eastAsia"/>
          <w:b/>
          <w:bCs/>
          <w:sz w:val="24"/>
          <w:szCs w:val="24"/>
        </w:rPr>
        <w:t>公告</w:t>
      </w:r>
      <w:r>
        <w:rPr>
          <w:rFonts w:hint="eastAsia"/>
          <w:sz w:val="24"/>
          <w:szCs w:val="24"/>
        </w:rPr>
        <w:t>。</w:t>
      </w:r>
    </w:p>
    <w:p w14:paraId="64E0800B" w14:textId="77777777" w:rsidR="000C146C" w:rsidRDefault="00000000">
      <w:pPr>
        <w:snapToGrid w:val="0"/>
        <w:spacing w:line="336" w:lineRule="auto"/>
        <w:ind w:firstLine="482"/>
        <w:rPr>
          <w:b/>
          <w:bCs/>
          <w:sz w:val="24"/>
          <w:szCs w:val="24"/>
        </w:rPr>
      </w:pPr>
      <w:r>
        <w:rPr>
          <w:rFonts w:hint="eastAsia"/>
          <w:b/>
          <w:bCs/>
          <w:sz w:val="24"/>
          <w:szCs w:val="24"/>
        </w:rPr>
        <w:t>九</w:t>
      </w:r>
      <w:r>
        <w:rPr>
          <w:b/>
          <w:bCs/>
          <w:sz w:val="24"/>
          <w:szCs w:val="24"/>
        </w:rPr>
        <w:t>、投标文件的编制</w:t>
      </w:r>
    </w:p>
    <w:p w14:paraId="139D0216" w14:textId="77777777" w:rsidR="000C146C" w:rsidRDefault="00000000">
      <w:pPr>
        <w:snapToGrid w:val="0"/>
        <w:spacing w:line="336" w:lineRule="auto"/>
        <w:ind w:firstLine="480"/>
        <w:rPr>
          <w:sz w:val="24"/>
          <w:szCs w:val="24"/>
          <w:lang w:eastAsia="zh-Hans"/>
        </w:rPr>
      </w:pPr>
      <w:r>
        <w:rPr>
          <w:rFonts w:hint="eastAsia"/>
          <w:sz w:val="24"/>
          <w:szCs w:val="24"/>
          <w:lang w:eastAsia="zh-Hans"/>
        </w:rPr>
        <w:t>1</w:t>
      </w:r>
      <w:r>
        <w:rPr>
          <w:rFonts w:hint="eastAsia"/>
          <w:sz w:val="24"/>
          <w:szCs w:val="24"/>
          <w:lang w:eastAsia="zh-Hans"/>
        </w:rPr>
        <w:t>、投标文件使用的质量、技术等规范应符合国家有关标准。</w:t>
      </w:r>
    </w:p>
    <w:p w14:paraId="0965C28A" w14:textId="77777777" w:rsidR="000C146C" w:rsidRDefault="00000000">
      <w:pPr>
        <w:snapToGrid w:val="0"/>
        <w:spacing w:line="336" w:lineRule="auto"/>
        <w:ind w:firstLine="480"/>
        <w:rPr>
          <w:sz w:val="24"/>
          <w:szCs w:val="24"/>
          <w:lang w:eastAsia="zh-Hans"/>
        </w:rPr>
      </w:pPr>
      <w:r>
        <w:rPr>
          <w:rFonts w:hint="eastAsia"/>
          <w:sz w:val="24"/>
          <w:szCs w:val="24"/>
          <w:lang w:eastAsia="zh-Hans"/>
        </w:rPr>
        <w:lastRenderedPageBreak/>
        <w:t>2</w:t>
      </w:r>
      <w:r>
        <w:rPr>
          <w:rFonts w:hint="eastAsia"/>
          <w:sz w:val="24"/>
          <w:szCs w:val="24"/>
          <w:lang w:eastAsia="zh-Hans"/>
        </w:rPr>
        <w:t>、除工程规范另有规定外，投标文件使用的度量单位，均采用法定计量单位。</w:t>
      </w:r>
    </w:p>
    <w:p w14:paraId="1FE4D29F" w14:textId="77777777" w:rsidR="000C146C" w:rsidRDefault="00000000">
      <w:pPr>
        <w:snapToGrid w:val="0"/>
        <w:spacing w:line="336" w:lineRule="auto"/>
        <w:ind w:firstLine="482"/>
        <w:rPr>
          <w:b/>
          <w:bCs/>
          <w:sz w:val="24"/>
          <w:szCs w:val="24"/>
        </w:rPr>
      </w:pPr>
      <w:r>
        <w:rPr>
          <w:rFonts w:hint="eastAsia"/>
          <w:b/>
          <w:bCs/>
          <w:sz w:val="24"/>
          <w:szCs w:val="24"/>
        </w:rPr>
        <w:t>十</w:t>
      </w:r>
      <w:r>
        <w:rPr>
          <w:b/>
          <w:bCs/>
          <w:sz w:val="24"/>
          <w:szCs w:val="24"/>
        </w:rPr>
        <w:t>、投标文件组成</w:t>
      </w:r>
    </w:p>
    <w:p w14:paraId="2870D0DD" w14:textId="77777777" w:rsidR="000C146C" w:rsidRDefault="00000000">
      <w:pPr>
        <w:snapToGrid w:val="0"/>
        <w:spacing w:line="336" w:lineRule="auto"/>
        <w:ind w:firstLine="480"/>
        <w:rPr>
          <w:sz w:val="24"/>
          <w:szCs w:val="24"/>
          <w:lang w:eastAsia="zh-Hans"/>
        </w:rPr>
      </w:pPr>
      <w:r>
        <w:rPr>
          <w:rFonts w:hint="eastAsia"/>
          <w:sz w:val="24"/>
          <w:szCs w:val="24"/>
          <w:lang w:eastAsia="zh-Hans"/>
        </w:rPr>
        <w:t>1</w:t>
      </w:r>
      <w:r>
        <w:rPr>
          <w:rFonts w:hint="eastAsia"/>
          <w:sz w:val="24"/>
          <w:szCs w:val="24"/>
          <w:lang w:eastAsia="zh-Hans"/>
        </w:rPr>
        <w:t>、投标文件封面（附件</w:t>
      </w:r>
      <w:r>
        <w:rPr>
          <w:rFonts w:hint="eastAsia"/>
          <w:sz w:val="24"/>
          <w:szCs w:val="24"/>
          <w:lang w:eastAsia="zh-Hans"/>
        </w:rPr>
        <w:t>1</w:t>
      </w:r>
      <w:r>
        <w:rPr>
          <w:rFonts w:hint="eastAsia"/>
          <w:sz w:val="24"/>
          <w:szCs w:val="24"/>
          <w:lang w:eastAsia="zh-Hans"/>
        </w:rPr>
        <w:t>）</w:t>
      </w:r>
    </w:p>
    <w:p w14:paraId="0B09837B" w14:textId="77777777" w:rsidR="000C146C" w:rsidRDefault="00000000">
      <w:pPr>
        <w:snapToGrid w:val="0"/>
        <w:spacing w:line="336" w:lineRule="auto"/>
        <w:ind w:firstLine="480"/>
        <w:rPr>
          <w:sz w:val="24"/>
          <w:szCs w:val="24"/>
          <w:lang w:eastAsia="zh-Hans"/>
        </w:rPr>
      </w:pPr>
      <w:r>
        <w:rPr>
          <w:rFonts w:hint="eastAsia"/>
          <w:sz w:val="24"/>
          <w:szCs w:val="24"/>
          <w:lang w:eastAsia="zh-Hans"/>
        </w:rPr>
        <w:t>2</w:t>
      </w:r>
      <w:r>
        <w:rPr>
          <w:rFonts w:hint="eastAsia"/>
          <w:sz w:val="24"/>
          <w:szCs w:val="24"/>
          <w:lang w:eastAsia="zh-Hans"/>
        </w:rPr>
        <w:t>、投标函（附件</w:t>
      </w:r>
      <w:r>
        <w:rPr>
          <w:rFonts w:hint="eastAsia"/>
          <w:sz w:val="24"/>
          <w:szCs w:val="24"/>
          <w:lang w:eastAsia="zh-Hans"/>
        </w:rPr>
        <w:t>2</w:t>
      </w:r>
      <w:r>
        <w:rPr>
          <w:rFonts w:hint="eastAsia"/>
          <w:sz w:val="24"/>
          <w:szCs w:val="24"/>
          <w:lang w:eastAsia="zh-Hans"/>
        </w:rPr>
        <w:t>）</w:t>
      </w:r>
    </w:p>
    <w:p w14:paraId="0705CD52" w14:textId="77777777" w:rsidR="000C146C" w:rsidRDefault="00000000">
      <w:pPr>
        <w:snapToGrid w:val="0"/>
        <w:spacing w:line="336" w:lineRule="auto"/>
        <w:ind w:firstLine="480"/>
        <w:rPr>
          <w:sz w:val="24"/>
          <w:szCs w:val="24"/>
          <w:lang w:eastAsia="zh-Hans"/>
        </w:rPr>
      </w:pPr>
      <w:r>
        <w:rPr>
          <w:rFonts w:hint="eastAsia"/>
          <w:sz w:val="24"/>
          <w:szCs w:val="24"/>
        </w:rPr>
        <w:t>3</w:t>
      </w:r>
      <w:r>
        <w:rPr>
          <w:rFonts w:hint="eastAsia"/>
          <w:sz w:val="24"/>
          <w:szCs w:val="24"/>
          <w:lang w:eastAsia="zh-Hans"/>
        </w:rPr>
        <w:t>、投标报价</w:t>
      </w:r>
      <w:r>
        <w:rPr>
          <w:rFonts w:hint="eastAsia"/>
          <w:sz w:val="24"/>
          <w:szCs w:val="24"/>
        </w:rPr>
        <w:t>单</w:t>
      </w:r>
      <w:r>
        <w:rPr>
          <w:rFonts w:hint="eastAsia"/>
          <w:sz w:val="24"/>
          <w:szCs w:val="24"/>
          <w:lang w:eastAsia="zh-Hans"/>
        </w:rPr>
        <w:t>（附件</w:t>
      </w:r>
      <w:r>
        <w:rPr>
          <w:rFonts w:hint="eastAsia"/>
          <w:sz w:val="24"/>
          <w:szCs w:val="24"/>
        </w:rPr>
        <w:t>3</w:t>
      </w:r>
      <w:r>
        <w:rPr>
          <w:rFonts w:hint="eastAsia"/>
          <w:sz w:val="24"/>
          <w:szCs w:val="24"/>
          <w:lang w:eastAsia="zh-Hans"/>
        </w:rPr>
        <w:t>）</w:t>
      </w:r>
    </w:p>
    <w:p w14:paraId="04A268C8" w14:textId="77777777" w:rsidR="000C146C" w:rsidRDefault="00000000">
      <w:pPr>
        <w:snapToGrid w:val="0"/>
        <w:spacing w:line="336" w:lineRule="auto"/>
        <w:ind w:firstLine="480"/>
        <w:rPr>
          <w:sz w:val="24"/>
          <w:szCs w:val="24"/>
          <w:lang w:eastAsia="zh-Hans"/>
        </w:rPr>
      </w:pPr>
      <w:r>
        <w:rPr>
          <w:rFonts w:hint="eastAsia"/>
          <w:sz w:val="24"/>
          <w:szCs w:val="24"/>
        </w:rPr>
        <w:t>4</w:t>
      </w:r>
      <w:r>
        <w:rPr>
          <w:rFonts w:hint="eastAsia"/>
          <w:sz w:val="24"/>
          <w:szCs w:val="24"/>
          <w:lang w:eastAsia="zh-Hans"/>
        </w:rPr>
        <w:t>、法定代表人身份证明书（见附件</w:t>
      </w:r>
      <w:r>
        <w:rPr>
          <w:rFonts w:hint="eastAsia"/>
          <w:sz w:val="24"/>
          <w:szCs w:val="24"/>
        </w:rPr>
        <w:t>4</w:t>
      </w:r>
      <w:r>
        <w:rPr>
          <w:rFonts w:hint="eastAsia"/>
          <w:sz w:val="24"/>
          <w:szCs w:val="24"/>
          <w:lang w:eastAsia="zh-Hans"/>
        </w:rPr>
        <w:t>）</w:t>
      </w:r>
    </w:p>
    <w:p w14:paraId="659A77A7" w14:textId="77777777" w:rsidR="000C146C" w:rsidRDefault="00000000">
      <w:pPr>
        <w:snapToGrid w:val="0"/>
        <w:spacing w:line="336" w:lineRule="auto"/>
        <w:ind w:firstLine="480"/>
        <w:rPr>
          <w:sz w:val="24"/>
          <w:szCs w:val="24"/>
          <w:lang w:eastAsia="zh-Hans"/>
        </w:rPr>
      </w:pPr>
      <w:r>
        <w:rPr>
          <w:rFonts w:hint="eastAsia"/>
          <w:sz w:val="24"/>
          <w:szCs w:val="24"/>
        </w:rPr>
        <w:t>5</w:t>
      </w:r>
      <w:r>
        <w:rPr>
          <w:rFonts w:hint="eastAsia"/>
          <w:sz w:val="24"/>
          <w:szCs w:val="24"/>
          <w:lang w:eastAsia="zh-Hans"/>
        </w:rPr>
        <w:t>、授权委托书（见附件</w:t>
      </w:r>
      <w:r>
        <w:rPr>
          <w:rFonts w:hint="eastAsia"/>
          <w:sz w:val="24"/>
          <w:szCs w:val="24"/>
        </w:rPr>
        <w:t>5</w:t>
      </w:r>
      <w:r>
        <w:rPr>
          <w:rFonts w:hint="eastAsia"/>
          <w:sz w:val="24"/>
          <w:szCs w:val="24"/>
          <w:lang w:eastAsia="zh-Hans"/>
        </w:rPr>
        <w:t>）</w:t>
      </w:r>
    </w:p>
    <w:p w14:paraId="71ED27F1" w14:textId="77777777" w:rsidR="000C146C" w:rsidRDefault="00000000">
      <w:pPr>
        <w:snapToGrid w:val="0"/>
        <w:spacing w:line="336" w:lineRule="auto"/>
        <w:ind w:firstLine="480"/>
        <w:rPr>
          <w:sz w:val="24"/>
          <w:szCs w:val="24"/>
          <w:lang w:eastAsia="zh-Hans"/>
        </w:rPr>
      </w:pPr>
      <w:r>
        <w:rPr>
          <w:rFonts w:hint="eastAsia"/>
          <w:sz w:val="24"/>
          <w:szCs w:val="24"/>
        </w:rPr>
        <w:t>6</w:t>
      </w:r>
      <w:r>
        <w:rPr>
          <w:rFonts w:hint="eastAsia"/>
          <w:sz w:val="24"/>
          <w:szCs w:val="24"/>
          <w:lang w:eastAsia="zh-Hans"/>
        </w:rPr>
        <w:t>、投标单位资信证明资料（见附件</w:t>
      </w:r>
      <w:r>
        <w:rPr>
          <w:rFonts w:hint="eastAsia"/>
          <w:sz w:val="24"/>
          <w:szCs w:val="24"/>
        </w:rPr>
        <w:t>6</w:t>
      </w:r>
      <w:r>
        <w:rPr>
          <w:rFonts w:hint="eastAsia"/>
          <w:sz w:val="24"/>
          <w:szCs w:val="24"/>
          <w:lang w:eastAsia="zh-Hans"/>
        </w:rPr>
        <w:t>）</w:t>
      </w:r>
    </w:p>
    <w:p w14:paraId="3222466E" w14:textId="77777777" w:rsidR="000C146C" w:rsidRDefault="00000000">
      <w:pPr>
        <w:snapToGrid w:val="0"/>
        <w:spacing w:line="336" w:lineRule="auto"/>
        <w:ind w:firstLine="480"/>
        <w:rPr>
          <w:sz w:val="24"/>
          <w:szCs w:val="24"/>
          <w:lang w:eastAsia="zh-Hans"/>
        </w:rPr>
      </w:pPr>
      <w:r>
        <w:rPr>
          <w:rFonts w:hint="eastAsia"/>
          <w:sz w:val="24"/>
          <w:szCs w:val="24"/>
        </w:rPr>
        <w:t>7</w:t>
      </w:r>
      <w:r>
        <w:rPr>
          <w:rFonts w:hint="eastAsia"/>
          <w:sz w:val="24"/>
          <w:szCs w:val="24"/>
          <w:lang w:eastAsia="zh-Hans"/>
        </w:rPr>
        <w:t>、生产厂家营业执照复印件及资质证明文件（见附件</w:t>
      </w:r>
      <w:r>
        <w:rPr>
          <w:rFonts w:hint="eastAsia"/>
          <w:sz w:val="24"/>
          <w:szCs w:val="24"/>
        </w:rPr>
        <w:t>7</w:t>
      </w:r>
      <w:r>
        <w:rPr>
          <w:rFonts w:hint="eastAsia"/>
          <w:sz w:val="24"/>
          <w:szCs w:val="24"/>
          <w:lang w:eastAsia="zh-Hans"/>
        </w:rPr>
        <w:t>）</w:t>
      </w:r>
    </w:p>
    <w:p w14:paraId="67F4C9CB" w14:textId="77777777" w:rsidR="000C146C" w:rsidRDefault="00000000">
      <w:pPr>
        <w:snapToGrid w:val="0"/>
        <w:spacing w:line="336" w:lineRule="auto"/>
        <w:ind w:firstLine="480"/>
        <w:rPr>
          <w:sz w:val="24"/>
          <w:szCs w:val="24"/>
        </w:rPr>
      </w:pPr>
      <w:r>
        <w:rPr>
          <w:rFonts w:hint="eastAsia"/>
          <w:sz w:val="24"/>
          <w:szCs w:val="24"/>
        </w:rPr>
        <w:t>8</w:t>
      </w:r>
      <w:r>
        <w:rPr>
          <w:rFonts w:hint="eastAsia"/>
          <w:sz w:val="24"/>
          <w:szCs w:val="24"/>
          <w:lang w:eastAsia="zh-Hans"/>
        </w:rPr>
        <w:t>、投标保证金（汇款凭证）（见附件</w:t>
      </w:r>
      <w:r>
        <w:rPr>
          <w:rFonts w:hint="eastAsia"/>
          <w:sz w:val="24"/>
          <w:szCs w:val="24"/>
        </w:rPr>
        <w:t>8</w:t>
      </w:r>
      <w:r>
        <w:rPr>
          <w:rFonts w:hint="eastAsia"/>
          <w:sz w:val="24"/>
          <w:szCs w:val="24"/>
          <w:lang w:eastAsia="zh-Hans"/>
        </w:rPr>
        <w:t>）</w:t>
      </w:r>
    </w:p>
    <w:p w14:paraId="34EE56CD" w14:textId="77777777" w:rsidR="000C146C" w:rsidRDefault="00000000">
      <w:pPr>
        <w:snapToGrid w:val="0"/>
        <w:spacing w:line="336" w:lineRule="auto"/>
        <w:ind w:firstLine="482"/>
        <w:rPr>
          <w:b/>
          <w:sz w:val="24"/>
          <w:szCs w:val="24"/>
        </w:rPr>
      </w:pPr>
      <w:r>
        <w:rPr>
          <w:rFonts w:hint="eastAsia"/>
          <w:b/>
          <w:sz w:val="24"/>
          <w:szCs w:val="24"/>
        </w:rPr>
        <w:t>十一</w:t>
      </w:r>
      <w:r>
        <w:rPr>
          <w:b/>
          <w:sz w:val="24"/>
          <w:szCs w:val="24"/>
        </w:rPr>
        <w:t>、评标方式、标准及方法</w:t>
      </w:r>
    </w:p>
    <w:p w14:paraId="3684B916" w14:textId="77777777" w:rsidR="000C146C" w:rsidRDefault="00000000">
      <w:pPr>
        <w:snapToGrid w:val="0"/>
        <w:spacing w:line="336" w:lineRule="auto"/>
        <w:ind w:firstLine="480"/>
        <w:rPr>
          <w:sz w:val="24"/>
          <w:szCs w:val="24"/>
          <w:lang w:eastAsia="zh-Hans"/>
        </w:rPr>
      </w:pPr>
      <w:r>
        <w:rPr>
          <w:rFonts w:hint="eastAsia"/>
          <w:sz w:val="24"/>
          <w:szCs w:val="24"/>
        </w:rPr>
        <w:t>招标人进行综合评标</w:t>
      </w:r>
      <w:r>
        <w:rPr>
          <w:rFonts w:hint="eastAsia"/>
          <w:sz w:val="24"/>
          <w:szCs w:val="24"/>
          <w:lang w:eastAsia="zh-Hans"/>
        </w:rPr>
        <w:t>，</w:t>
      </w:r>
      <w:r>
        <w:rPr>
          <w:rFonts w:hint="eastAsia"/>
          <w:sz w:val="24"/>
          <w:szCs w:val="24"/>
        </w:rPr>
        <w:t>在报价低的投标人中</w:t>
      </w:r>
      <w:r>
        <w:rPr>
          <w:rFonts w:hint="eastAsia"/>
          <w:sz w:val="24"/>
          <w:szCs w:val="24"/>
          <w:lang w:eastAsia="zh-Hans"/>
        </w:rPr>
        <w:t>选择</w:t>
      </w:r>
      <w:r>
        <w:rPr>
          <w:rFonts w:hint="eastAsia"/>
          <w:color w:val="FF0000"/>
          <w:sz w:val="24"/>
          <w:szCs w:val="24"/>
          <w:lang w:eastAsia="zh-Hans"/>
        </w:rPr>
        <w:t>1</w:t>
      </w:r>
      <w:r>
        <w:rPr>
          <w:rFonts w:hint="eastAsia"/>
          <w:color w:val="FF0000"/>
          <w:sz w:val="24"/>
          <w:szCs w:val="24"/>
          <w:lang w:eastAsia="zh-Hans"/>
        </w:rPr>
        <w:t>～</w:t>
      </w:r>
      <w:r>
        <w:rPr>
          <w:rFonts w:hint="eastAsia"/>
          <w:color w:val="FF0000"/>
          <w:sz w:val="24"/>
          <w:szCs w:val="24"/>
        </w:rPr>
        <w:t>3</w:t>
      </w:r>
      <w:r>
        <w:rPr>
          <w:rFonts w:hint="eastAsia"/>
          <w:sz w:val="24"/>
          <w:szCs w:val="24"/>
          <w:lang w:eastAsia="zh-Hans"/>
        </w:rPr>
        <w:t>家作为中标候选人。待招标人项目部组织工程建设方、监理等相关方对中标候选人的生产能力、施工经验、社会信誉、资金能力以及现场实地考察评审后确定中标人，不保证最低价中标。根据评审必要，招标人可以要求投标人进行澄清，并补充书面材料，以便定标参考。</w:t>
      </w:r>
    </w:p>
    <w:p w14:paraId="1CBD46D4" w14:textId="77777777" w:rsidR="000C146C" w:rsidRDefault="00000000">
      <w:pPr>
        <w:snapToGrid w:val="0"/>
        <w:spacing w:line="336" w:lineRule="auto"/>
        <w:ind w:firstLine="480"/>
        <w:rPr>
          <w:b/>
          <w:sz w:val="24"/>
          <w:szCs w:val="24"/>
        </w:rPr>
      </w:pPr>
      <w:r>
        <w:rPr>
          <w:b/>
          <w:sz w:val="24"/>
          <w:szCs w:val="24"/>
        </w:rPr>
        <w:t>十</w:t>
      </w:r>
      <w:r>
        <w:rPr>
          <w:rFonts w:hint="eastAsia"/>
          <w:b/>
          <w:sz w:val="24"/>
          <w:szCs w:val="24"/>
        </w:rPr>
        <w:t>二</w:t>
      </w:r>
      <w:r>
        <w:rPr>
          <w:b/>
          <w:sz w:val="24"/>
          <w:szCs w:val="24"/>
        </w:rPr>
        <w:t>、有下列情况</w:t>
      </w:r>
      <w:r>
        <w:rPr>
          <w:rFonts w:hint="eastAsia"/>
          <w:sz w:val="24"/>
          <w:szCs w:val="24"/>
        </w:rPr>
        <w:t>之一</w:t>
      </w:r>
      <w:r>
        <w:rPr>
          <w:b/>
          <w:sz w:val="24"/>
          <w:szCs w:val="24"/>
        </w:rPr>
        <w:t>，</w:t>
      </w:r>
      <w:r>
        <w:rPr>
          <w:b/>
          <w:color w:val="FF0000"/>
          <w:sz w:val="24"/>
          <w:szCs w:val="24"/>
        </w:rPr>
        <w:t>视为无效标：</w:t>
      </w:r>
    </w:p>
    <w:p w14:paraId="2452F195" w14:textId="77777777" w:rsidR="000C146C" w:rsidRDefault="00000000">
      <w:pPr>
        <w:snapToGrid w:val="0"/>
        <w:spacing w:line="336" w:lineRule="auto"/>
        <w:ind w:firstLine="480"/>
        <w:rPr>
          <w:sz w:val="24"/>
          <w:szCs w:val="24"/>
          <w:lang w:eastAsia="zh-Hans"/>
        </w:rPr>
      </w:pPr>
      <w:r>
        <w:rPr>
          <w:sz w:val="24"/>
          <w:szCs w:val="24"/>
          <w:lang w:eastAsia="zh-Hans"/>
        </w:rPr>
        <w:t>（</w:t>
      </w:r>
      <w:r>
        <w:rPr>
          <w:sz w:val="24"/>
          <w:szCs w:val="24"/>
          <w:lang w:eastAsia="zh-Hans"/>
        </w:rPr>
        <w:t>1</w:t>
      </w:r>
      <w:r>
        <w:rPr>
          <w:sz w:val="24"/>
          <w:szCs w:val="24"/>
          <w:lang w:eastAsia="zh-Hans"/>
        </w:rPr>
        <w:t>）投标书未加盖</w:t>
      </w:r>
      <w:r>
        <w:rPr>
          <w:rFonts w:hint="eastAsia"/>
          <w:sz w:val="24"/>
          <w:szCs w:val="24"/>
          <w:lang w:eastAsia="zh-Hans"/>
        </w:rPr>
        <w:t>投标</w:t>
      </w:r>
      <w:r>
        <w:rPr>
          <w:sz w:val="24"/>
          <w:szCs w:val="24"/>
          <w:lang w:eastAsia="zh-Hans"/>
        </w:rPr>
        <w:t>人单位公章的；</w:t>
      </w:r>
    </w:p>
    <w:p w14:paraId="1D0AAE4F" w14:textId="77777777" w:rsidR="000C146C" w:rsidRDefault="00000000">
      <w:pPr>
        <w:snapToGrid w:val="0"/>
        <w:spacing w:line="336" w:lineRule="auto"/>
        <w:ind w:firstLine="480"/>
        <w:rPr>
          <w:sz w:val="24"/>
          <w:szCs w:val="24"/>
          <w:lang w:eastAsia="zh-Hans"/>
        </w:rPr>
      </w:pPr>
      <w:r>
        <w:rPr>
          <w:sz w:val="24"/>
          <w:szCs w:val="24"/>
          <w:lang w:eastAsia="zh-Hans"/>
        </w:rPr>
        <w:t>（</w:t>
      </w:r>
      <w:r>
        <w:rPr>
          <w:sz w:val="24"/>
          <w:szCs w:val="24"/>
          <w:lang w:eastAsia="zh-Hans"/>
        </w:rPr>
        <w:t>2</w:t>
      </w:r>
      <w:r>
        <w:rPr>
          <w:sz w:val="24"/>
          <w:szCs w:val="24"/>
          <w:lang w:eastAsia="zh-Hans"/>
        </w:rPr>
        <w:t>）投标人的授权</w:t>
      </w:r>
      <w:r>
        <w:rPr>
          <w:rFonts w:hint="eastAsia"/>
          <w:sz w:val="24"/>
          <w:szCs w:val="24"/>
          <w:lang w:eastAsia="zh-Hans"/>
        </w:rPr>
        <w:t>委托人</w:t>
      </w:r>
      <w:r>
        <w:rPr>
          <w:sz w:val="24"/>
          <w:szCs w:val="24"/>
          <w:lang w:eastAsia="zh-Hans"/>
        </w:rPr>
        <w:t>不能提供有效的授权委托书的；</w:t>
      </w:r>
    </w:p>
    <w:p w14:paraId="3DCDC39F" w14:textId="77777777" w:rsidR="000C146C" w:rsidRDefault="00000000">
      <w:pPr>
        <w:snapToGrid w:val="0"/>
        <w:spacing w:line="336" w:lineRule="auto"/>
        <w:ind w:firstLine="480"/>
        <w:rPr>
          <w:sz w:val="24"/>
          <w:szCs w:val="24"/>
          <w:lang w:eastAsia="zh-Hans"/>
        </w:rPr>
      </w:pPr>
      <w:r>
        <w:rPr>
          <w:sz w:val="24"/>
          <w:szCs w:val="24"/>
          <w:lang w:eastAsia="zh-Hans"/>
        </w:rPr>
        <w:t>（</w:t>
      </w:r>
      <w:r>
        <w:rPr>
          <w:sz w:val="24"/>
          <w:szCs w:val="24"/>
          <w:lang w:eastAsia="zh-Hans"/>
        </w:rPr>
        <w:t>3</w:t>
      </w:r>
      <w:r>
        <w:rPr>
          <w:sz w:val="24"/>
          <w:szCs w:val="24"/>
          <w:lang w:eastAsia="zh-Hans"/>
        </w:rPr>
        <w:t>）逾期上传投标书的；</w:t>
      </w:r>
    </w:p>
    <w:p w14:paraId="19D68A13" w14:textId="77777777" w:rsidR="000C146C" w:rsidRDefault="00000000">
      <w:pPr>
        <w:snapToGrid w:val="0"/>
        <w:spacing w:line="336" w:lineRule="auto"/>
        <w:ind w:firstLine="480"/>
        <w:rPr>
          <w:sz w:val="24"/>
          <w:szCs w:val="24"/>
          <w:lang w:eastAsia="zh-Hans"/>
        </w:rPr>
      </w:pPr>
      <w:r>
        <w:rPr>
          <w:sz w:val="24"/>
          <w:szCs w:val="24"/>
          <w:lang w:eastAsia="zh-Hans"/>
        </w:rPr>
        <w:t>（</w:t>
      </w:r>
      <w:r>
        <w:rPr>
          <w:sz w:val="24"/>
          <w:szCs w:val="24"/>
          <w:lang w:eastAsia="zh-Hans"/>
        </w:rPr>
        <w:t>4</w:t>
      </w:r>
      <w:r>
        <w:rPr>
          <w:sz w:val="24"/>
          <w:szCs w:val="24"/>
          <w:lang w:eastAsia="zh-Hans"/>
        </w:rPr>
        <w:t>）招标人认为投标</w:t>
      </w:r>
      <w:r>
        <w:rPr>
          <w:rFonts w:hint="eastAsia"/>
          <w:sz w:val="24"/>
          <w:szCs w:val="24"/>
          <w:lang w:eastAsia="zh-Hans"/>
        </w:rPr>
        <w:t>报价</w:t>
      </w:r>
      <w:r>
        <w:rPr>
          <w:sz w:val="24"/>
          <w:szCs w:val="24"/>
          <w:lang w:eastAsia="zh-Hans"/>
        </w:rPr>
        <w:t>严重偏离市场行情的；</w:t>
      </w:r>
    </w:p>
    <w:p w14:paraId="567BB02D" w14:textId="77777777" w:rsidR="000C146C" w:rsidRDefault="00000000">
      <w:pPr>
        <w:snapToGrid w:val="0"/>
        <w:spacing w:line="336" w:lineRule="auto"/>
        <w:ind w:firstLine="480"/>
        <w:rPr>
          <w:sz w:val="24"/>
          <w:szCs w:val="24"/>
          <w:lang w:eastAsia="zh-Hans"/>
        </w:rPr>
      </w:pPr>
      <w:r>
        <w:rPr>
          <w:sz w:val="24"/>
          <w:szCs w:val="24"/>
          <w:lang w:eastAsia="zh-Hans"/>
        </w:rPr>
        <w:t>（</w:t>
      </w:r>
      <w:r>
        <w:rPr>
          <w:sz w:val="24"/>
          <w:szCs w:val="24"/>
          <w:lang w:eastAsia="zh-Hans"/>
        </w:rPr>
        <w:t>5</w:t>
      </w:r>
      <w:r>
        <w:rPr>
          <w:sz w:val="24"/>
          <w:szCs w:val="24"/>
          <w:lang w:eastAsia="zh-Hans"/>
        </w:rPr>
        <w:t>）</w:t>
      </w:r>
      <w:r>
        <w:rPr>
          <w:b/>
          <w:bCs/>
          <w:color w:val="FF0000"/>
          <w:sz w:val="24"/>
          <w:szCs w:val="24"/>
          <w:lang w:eastAsia="zh-Hans"/>
        </w:rPr>
        <w:t>报价未按要求填报</w:t>
      </w:r>
      <w:r>
        <w:rPr>
          <w:rFonts w:hint="eastAsia"/>
          <w:b/>
          <w:bCs/>
          <w:color w:val="FF0000"/>
          <w:sz w:val="24"/>
          <w:szCs w:val="24"/>
        </w:rPr>
        <w:t>或擅自更改投标文件格式内容</w:t>
      </w:r>
      <w:r>
        <w:rPr>
          <w:b/>
          <w:bCs/>
          <w:color w:val="FF0000"/>
          <w:sz w:val="24"/>
          <w:szCs w:val="24"/>
          <w:lang w:eastAsia="zh-Hans"/>
        </w:rPr>
        <w:t>的。</w:t>
      </w:r>
    </w:p>
    <w:p w14:paraId="62228DCE" w14:textId="77777777" w:rsidR="000C146C" w:rsidRDefault="00000000">
      <w:pPr>
        <w:snapToGrid w:val="0"/>
        <w:spacing w:line="336" w:lineRule="auto"/>
        <w:ind w:firstLine="482"/>
        <w:rPr>
          <w:b/>
          <w:bCs/>
          <w:sz w:val="24"/>
          <w:szCs w:val="24"/>
        </w:rPr>
      </w:pPr>
      <w:r>
        <w:rPr>
          <w:b/>
          <w:bCs/>
          <w:sz w:val="24"/>
          <w:szCs w:val="24"/>
        </w:rPr>
        <w:t>十</w:t>
      </w:r>
      <w:r>
        <w:rPr>
          <w:rFonts w:hint="eastAsia"/>
          <w:b/>
          <w:bCs/>
          <w:sz w:val="24"/>
          <w:szCs w:val="24"/>
        </w:rPr>
        <w:t>三</w:t>
      </w:r>
      <w:r>
        <w:rPr>
          <w:b/>
          <w:bCs/>
          <w:sz w:val="24"/>
          <w:szCs w:val="24"/>
        </w:rPr>
        <w:t>、特别提示</w:t>
      </w:r>
    </w:p>
    <w:p w14:paraId="62A70168" w14:textId="77777777" w:rsidR="000C146C" w:rsidRDefault="00000000">
      <w:pPr>
        <w:snapToGrid w:val="0"/>
        <w:spacing w:line="336" w:lineRule="auto"/>
        <w:ind w:firstLine="480"/>
        <w:rPr>
          <w:sz w:val="24"/>
          <w:szCs w:val="24"/>
          <w:lang w:eastAsia="zh-Hans"/>
        </w:rPr>
      </w:pPr>
      <w:r>
        <w:rPr>
          <w:rFonts w:hint="eastAsia"/>
          <w:sz w:val="24"/>
          <w:szCs w:val="24"/>
          <w:lang w:eastAsia="zh-Hans"/>
        </w:rPr>
        <w:t>1</w:t>
      </w:r>
      <w:r>
        <w:rPr>
          <w:rFonts w:hint="eastAsia"/>
          <w:sz w:val="24"/>
          <w:szCs w:val="24"/>
          <w:lang w:eastAsia="zh-Hans"/>
        </w:rPr>
        <w:t>、本次招标拟选择</w:t>
      </w:r>
      <w:r>
        <w:rPr>
          <w:rFonts w:hint="eastAsia"/>
          <w:color w:val="FF0000"/>
          <w:sz w:val="24"/>
          <w:szCs w:val="24"/>
          <w:lang w:eastAsia="zh-Hans"/>
        </w:rPr>
        <w:t>1</w:t>
      </w:r>
      <w:r>
        <w:rPr>
          <w:rFonts w:hint="eastAsia"/>
          <w:color w:val="FF0000"/>
          <w:sz w:val="24"/>
          <w:szCs w:val="24"/>
          <w:lang w:eastAsia="zh-Hans"/>
        </w:rPr>
        <w:t>～</w:t>
      </w:r>
      <w:r>
        <w:rPr>
          <w:rFonts w:hint="eastAsia"/>
          <w:color w:val="FF0000"/>
          <w:sz w:val="24"/>
          <w:szCs w:val="24"/>
        </w:rPr>
        <w:t>2</w:t>
      </w:r>
      <w:r>
        <w:rPr>
          <w:rFonts w:hint="eastAsia"/>
          <w:sz w:val="24"/>
          <w:szCs w:val="24"/>
          <w:lang w:eastAsia="zh-Hans"/>
        </w:rPr>
        <w:t>家供货单位为中标人。</w:t>
      </w:r>
    </w:p>
    <w:p w14:paraId="3BEDF05D" w14:textId="77777777" w:rsidR="000C146C" w:rsidRDefault="00000000">
      <w:pPr>
        <w:snapToGrid w:val="0"/>
        <w:spacing w:line="336" w:lineRule="auto"/>
        <w:ind w:firstLine="480"/>
        <w:rPr>
          <w:sz w:val="24"/>
          <w:szCs w:val="24"/>
        </w:rPr>
      </w:pPr>
      <w:r>
        <w:rPr>
          <w:rFonts w:hint="eastAsia"/>
          <w:sz w:val="24"/>
          <w:szCs w:val="24"/>
          <w:lang w:eastAsia="zh-Hans"/>
        </w:rPr>
        <w:t>2</w:t>
      </w:r>
      <w:r>
        <w:rPr>
          <w:rFonts w:hint="eastAsia"/>
          <w:sz w:val="24"/>
          <w:szCs w:val="24"/>
          <w:lang w:eastAsia="zh-Hans"/>
        </w:rPr>
        <w:t>、开标后未获得中标通知者，视为未中标，招标单位和未中标单位均不需向对方承担任何民事责任。</w:t>
      </w:r>
    </w:p>
    <w:p w14:paraId="322AE3BF" w14:textId="77777777" w:rsidR="000C146C" w:rsidRDefault="00000000">
      <w:pPr>
        <w:snapToGrid w:val="0"/>
        <w:spacing w:line="336" w:lineRule="auto"/>
        <w:ind w:firstLine="480"/>
        <w:rPr>
          <w:sz w:val="24"/>
          <w:szCs w:val="24"/>
        </w:rPr>
      </w:pPr>
      <w:r>
        <w:rPr>
          <w:sz w:val="24"/>
          <w:szCs w:val="24"/>
        </w:rPr>
        <w:t>3</w:t>
      </w:r>
      <w:r>
        <w:rPr>
          <w:sz w:val="24"/>
          <w:szCs w:val="24"/>
        </w:rPr>
        <w:t>、</w:t>
      </w:r>
      <w:r>
        <w:rPr>
          <w:rFonts w:hint="eastAsia"/>
          <w:sz w:val="24"/>
          <w:szCs w:val="24"/>
          <w:lang w:eastAsia="zh-Hans"/>
        </w:rPr>
        <w:t>中标人</w:t>
      </w:r>
      <w:r>
        <w:rPr>
          <w:rFonts w:hint="eastAsia"/>
          <w:sz w:val="24"/>
          <w:szCs w:val="24"/>
        </w:rPr>
        <w:t>在接到中标通知（包括但不限于微信、</w:t>
      </w:r>
      <w:r>
        <w:rPr>
          <w:rFonts w:hint="eastAsia"/>
          <w:sz w:val="24"/>
          <w:szCs w:val="24"/>
        </w:rPr>
        <w:t>QQ</w:t>
      </w:r>
      <w:r>
        <w:rPr>
          <w:rFonts w:hint="eastAsia"/>
          <w:sz w:val="24"/>
          <w:szCs w:val="24"/>
        </w:rPr>
        <w:t>或手机短信等形式通知并视同书面通知送达</w:t>
      </w:r>
      <w:r>
        <w:rPr>
          <w:rFonts w:ascii="宋体" w:hAnsi="宋体" w:cs="宋体" w:hint="eastAsia"/>
          <w:sz w:val="24"/>
          <w:szCs w:val="24"/>
        </w:rPr>
        <w:t>）</w:t>
      </w:r>
      <w:r>
        <w:rPr>
          <w:sz w:val="24"/>
          <w:szCs w:val="22"/>
        </w:rPr>
        <w:t>后</w:t>
      </w:r>
      <w:r>
        <w:rPr>
          <w:sz w:val="24"/>
          <w:szCs w:val="22"/>
        </w:rPr>
        <w:t>3</w:t>
      </w:r>
      <w:r>
        <w:rPr>
          <w:sz w:val="24"/>
          <w:szCs w:val="22"/>
        </w:rPr>
        <w:t>个工作日内</w:t>
      </w:r>
      <w:r>
        <w:rPr>
          <w:rFonts w:hint="eastAsia"/>
          <w:sz w:val="24"/>
          <w:szCs w:val="24"/>
        </w:rPr>
        <w:t>，提供履约保证金后</w:t>
      </w:r>
      <w:r>
        <w:rPr>
          <w:b/>
          <w:bCs/>
          <w:sz w:val="24"/>
          <w:szCs w:val="24"/>
        </w:rPr>
        <w:t>（履约保证金不低于中标价的</w:t>
      </w:r>
      <w:r>
        <w:rPr>
          <w:b/>
          <w:bCs/>
          <w:sz w:val="24"/>
          <w:szCs w:val="24"/>
        </w:rPr>
        <w:t>5%</w:t>
      </w:r>
      <w:r>
        <w:rPr>
          <w:b/>
          <w:bCs/>
          <w:sz w:val="24"/>
          <w:szCs w:val="24"/>
        </w:rPr>
        <w:t>）</w:t>
      </w:r>
      <w:r>
        <w:rPr>
          <w:sz w:val="24"/>
          <w:szCs w:val="24"/>
        </w:rPr>
        <w:t>到</w:t>
      </w:r>
      <w:bookmarkStart w:id="4" w:name="_Hlk82700346"/>
      <w:r>
        <w:rPr>
          <w:b/>
          <w:bCs/>
          <w:sz w:val="24"/>
          <w:szCs w:val="24"/>
          <w:u w:val="single"/>
        </w:rPr>
        <w:t>江苏省水利建设工程有限公司</w:t>
      </w:r>
      <w:bookmarkStart w:id="5" w:name="_Hlk240295291"/>
      <w:r>
        <w:rPr>
          <w:rFonts w:ascii="宋体" w:hAnsi="宋体" w:cs="宋体-18030" w:hint="eastAsia"/>
          <w:b/>
          <w:bCs/>
          <w:color w:val="000000"/>
          <w:kern w:val="0"/>
          <w:sz w:val="24"/>
          <w:szCs w:val="24"/>
          <w:u w:val="single"/>
        </w:rPr>
        <w:t>如皋市</w:t>
      </w:r>
      <w:proofErr w:type="gramStart"/>
      <w:r>
        <w:rPr>
          <w:rFonts w:ascii="宋体" w:hAnsi="宋体" w:cs="宋体-18030" w:hint="eastAsia"/>
          <w:b/>
          <w:bCs/>
          <w:color w:val="000000"/>
          <w:kern w:val="0"/>
          <w:sz w:val="24"/>
          <w:szCs w:val="24"/>
          <w:u w:val="single"/>
        </w:rPr>
        <w:t>碾砣港</w:t>
      </w:r>
      <w:proofErr w:type="gramEnd"/>
      <w:r>
        <w:rPr>
          <w:rFonts w:ascii="宋体" w:hAnsi="宋体" w:cs="宋体-18030" w:hint="eastAsia"/>
          <w:b/>
          <w:bCs/>
          <w:color w:val="000000"/>
          <w:kern w:val="0"/>
          <w:sz w:val="24"/>
          <w:szCs w:val="24"/>
          <w:u w:val="single"/>
        </w:rPr>
        <w:t>闸工程土建施工及设备安装</w:t>
      </w:r>
      <w:bookmarkEnd w:id="5"/>
      <w:r>
        <w:rPr>
          <w:b/>
          <w:bCs/>
          <w:sz w:val="24"/>
          <w:szCs w:val="24"/>
          <w:u w:val="single"/>
        </w:rPr>
        <w:t>项目经理部</w:t>
      </w:r>
      <w:r>
        <w:rPr>
          <w:sz w:val="24"/>
          <w:szCs w:val="24"/>
        </w:rPr>
        <w:t>签订合同</w:t>
      </w:r>
      <w:bookmarkEnd w:id="4"/>
      <w:r>
        <w:rPr>
          <w:sz w:val="24"/>
          <w:szCs w:val="24"/>
        </w:rPr>
        <w:t>，逾期不签订合同</w:t>
      </w:r>
      <w:r>
        <w:rPr>
          <w:rFonts w:hint="eastAsia"/>
          <w:sz w:val="24"/>
          <w:szCs w:val="24"/>
        </w:rPr>
        <w:t>和缴纳履约保证金</w:t>
      </w:r>
      <w:r>
        <w:rPr>
          <w:sz w:val="24"/>
          <w:szCs w:val="24"/>
        </w:rPr>
        <w:t>将作为自动放弃处理，并没收其投标保证金。</w:t>
      </w:r>
    </w:p>
    <w:p w14:paraId="326FE690" w14:textId="77777777" w:rsidR="000C146C" w:rsidRDefault="00000000">
      <w:pPr>
        <w:snapToGrid w:val="0"/>
        <w:spacing w:line="336" w:lineRule="auto"/>
        <w:ind w:firstLine="480"/>
        <w:rPr>
          <w:sz w:val="24"/>
          <w:szCs w:val="24"/>
        </w:rPr>
      </w:pPr>
      <w:r>
        <w:rPr>
          <w:sz w:val="24"/>
          <w:szCs w:val="24"/>
        </w:rPr>
        <w:t>4</w:t>
      </w:r>
      <w:r>
        <w:rPr>
          <w:sz w:val="24"/>
          <w:szCs w:val="24"/>
        </w:rPr>
        <w:t>、本次</w:t>
      </w:r>
      <w:r>
        <w:rPr>
          <w:szCs w:val="21"/>
          <w:lang w:eastAsia="zh-Hans"/>
        </w:rPr>
        <w:t>招投标</w:t>
      </w:r>
      <w:r>
        <w:rPr>
          <w:sz w:val="24"/>
          <w:szCs w:val="24"/>
        </w:rPr>
        <w:t>遵循投标单位自愿参与原则。一经参加投标，即视为投标单位完全同意招标条件、评标办法等招标文件的内容。</w:t>
      </w:r>
    </w:p>
    <w:p w14:paraId="09ECE36E" w14:textId="77777777" w:rsidR="000C146C" w:rsidRDefault="00000000">
      <w:pPr>
        <w:snapToGrid w:val="0"/>
        <w:spacing w:line="336" w:lineRule="auto"/>
        <w:ind w:firstLine="482"/>
        <w:rPr>
          <w:szCs w:val="21"/>
          <w:lang w:eastAsia="zh-Hans"/>
        </w:rPr>
      </w:pPr>
      <w:r>
        <w:rPr>
          <w:b/>
          <w:bCs/>
          <w:sz w:val="24"/>
          <w:szCs w:val="24"/>
        </w:rPr>
        <w:t>十三、其他</w:t>
      </w:r>
    </w:p>
    <w:p w14:paraId="5FDDA084" w14:textId="77777777" w:rsidR="000C146C" w:rsidRDefault="00000000">
      <w:pPr>
        <w:snapToGrid w:val="0"/>
        <w:spacing w:line="336" w:lineRule="auto"/>
        <w:ind w:firstLine="480"/>
        <w:rPr>
          <w:b/>
          <w:sz w:val="36"/>
          <w:szCs w:val="36"/>
        </w:rPr>
      </w:pPr>
      <w:r>
        <w:rPr>
          <w:sz w:val="24"/>
          <w:szCs w:val="24"/>
        </w:rPr>
        <w:t>1</w:t>
      </w:r>
      <w:r>
        <w:rPr>
          <w:sz w:val="24"/>
          <w:szCs w:val="24"/>
        </w:rPr>
        <w:t>、招标文件作为</w:t>
      </w:r>
      <w:r>
        <w:rPr>
          <w:rFonts w:hint="eastAsia"/>
          <w:sz w:val="24"/>
          <w:szCs w:val="24"/>
        </w:rPr>
        <w:t>混凝土</w:t>
      </w:r>
      <w:r>
        <w:rPr>
          <w:sz w:val="24"/>
          <w:szCs w:val="24"/>
        </w:rPr>
        <w:t>采购合同的组成部分。</w:t>
      </w:r>
      <w:r>
        <w:rPr>
          <w:rFonts w:hint="eastAsia"/>
          <w:b/>
          <w:sz w:val="36"/>
          <w:szCs w:val="36"/>
        </w:rPr>
        <w:br w:type="page"/>
      </w:r>
    </w:p>
    <w:p w14:paraId="5463D293" w14:textId="77777777" w:rsidR="000C146C" w:rsidRDefault="00000000">
      <w:pPr>
        <w:shd w:val="clear" w:color="auto" w:fill="FFFFFF"/>
        <w:outlineLvl w:val="0"/>
        <w:rPr>
          <w:b/>
          <w:sz w:val="28"/>
          <w:szCs w:val="36"/>
        </w:rPr>
      </w:pPr>
      <w:r>
        <w:rPr>
          <w:rFonts w:hint="eastAsia"/>
          <w:b/>
          <w:sz w:val="18"/>
          <w:szCs w:val="21"/>
        </w:rPr>
        <w:lastRenderedPageBreak/>
        <w:t>第二章</w:t>
      </w:r>
      <w:r>
        <w:rPr>
          <w:rFonts w:hint="eastAsia"/>
          <w:b/>
          <w:sz w:val="18"/>
          <w:szCs w:val="21"/>
        </w:rPr>
        <w:t xml:space="preserve">  </w:t>
      </w:r>
      <w:r>
        <w:rPr>
          <w:rFonts w:hint="eastAsia"/>
          <w:b/>
          <w:sz w:val="18"/>
          <w:szCs w:val="21"/>
        </w:rPr>
        <w:t>投标文件附件格式（附件</w:t>
      </w:r>
      <w:r>
        <w:rPr>
          <w:rFonts w:hint="eastAsia"/>
          <w:b/>
          <w:sz w:val="18"/>
          <w:szCs w:val="21"/>
        </w:rPr>
        <w:t>1-7</w:t>
      </w:r>
      <w:r>
        <w:rPr>
          <w:rFonts w:hint="eastAsia"/>
          <w:b/>
          <w:sz w:val="18"/>
          <w:szCs w:val="21"/>
        </w:rPr>
        <w:t>）</w:t>
      </w:r>
    </w:p>
    <w:p w14:paraId="14923D74" w14:textId="77777777" w:rsidR="000C146C" w:rsidRDefault="000C146C">
      <w:pPr>
        <w:pStyle w:val="a5"/>
        <w:rPr>
          <w:rFonts w:ascii="Times New Roman" w:hAnsi="Times New Roman" w:cs="Times New Roman"/>
          <w:b/>
          <w:sz w:val="18"/>
          <w:szCs w:val="18"/>
        </w:rPr>
      </w:pPr>
    </w:p>
    <w:p w14:paraId="494C3BC5" w14:textId="77777777" w:rsidR="000C146C" w:rsidRDefault="00000000">
      <w:pPr>
        <w:pStyle w:val="a5"/>
        <w:rPr>
          <w:rFonts w:ascii="Times New Roman" w:hAnsi="Times New Roman" w:cs="Times New Roman"/>
          <w:b/>
          <w:sz w:val="18"/>
          <w:szCs w:val="18"/>
        </w:rPr>
      </w:pPr>
      <w:r>
        <w:rPr>
          <w:rFonts w:ascii="Times New Roman" w:hAnsi="Times New Roman" w:cs="Times New Roman"/>
          <w:b/>
          <w:sz w:val="18"/>
          <w:szCs w:val="18"/>
        </w:rPr>
        <w:t>附件</w:t>
      </w:r>
      <w:r>
        <w:rPr>
          <w:rFonts w:ascii="Times New Roman" w:hAnsi="Times New Roman" w:cs="Times New Roman" w:hint="eastAsia"/>
          <w:b/>
          <w:sz w:val="18"/>
          <w:szCs w:val="18"/>
        </w:rPr>
        <w:t>1</w:t>
      </w:r>
      <w:r>
        <w:rPr>
          <w:rFonts w:ascii="Times New Roman" w:hAnsi="Times New Roman" w:cs="Times New Roman" w:hint="eastAsia"/>
          <w:b/>
          <w:sz w:val="18"/>
          <w:szCs w:val="18"/>
        </w:rPr>
        <w:t>：（封面）</w:t>
      </w:r>
      <w:r>
        <w:rPr>
          <w:rFonts w:ascii="Times New Roman" w:hAnsi="Times New Roman" w:cs="Times New Roman"/>
          <w:b/>
          <w:vanish/>
          <w:sz w:val="18"/>
          <w:szCs w:val="18"/>
        </w:rPr>
        <w:t>（封面格式）</w:t>
      </w:r>
    </w:p>
    <w:p w14:paraId="0C9DC9FD" w14:textId="77777777" w:rsidR="000C146C" w:rsidRDefault="000C146C">
      <w:pPr>
        <w:pStyle w:val="a0"/>
      </w:pPr>
    </w:p>
    <w:p w14:paraId="1C5AA516" w14:textId="77777777" w:rsidR="000C146C" w:rsidRDefault="000C146C"/>
    <w:p w14:paraId="5C7BFCFB" w14:textId="77777777" w:rsidR="000C146C" w:rsidRDefault="00000000">
      <w:pPr>
        <w:spacing w:line="360" w:lineRule="exact"/>
        <w:jc w:val="center"/>
        <w:rPr>
          <w:b/>
          <w:sz w:val="32"/>
          <w:szCs w:val="32"/>
        </w:rPr>
      </w:pPr>
      <w:r>
        <w:rPr>
          <w:rFonts w:hint="eastAsia"/>
          <w:b/>
          <w:sz w:val="32"/>
          <w:szCs w:val="32"/>
        </w:rPr>
        <w:t>江苏省水利建设工程有限公司</w:t>
      </w:r>
    </w:p>
    <w:p w14:paraId="1BA507AC" w14:textId="77777777" w:rsidR="000C146C" w:rsidRDefault="000C146C">
      <w:pPr>
        <w:pStyle w:val="a0"/>
      </w:pPr>
    </w:p>
    <w:p w14:paraId="252406D6" w14:textId="77777777" w:rsidR="000C146C" w:rsidRDefault="00000000">
      <w:pPr>
        <w:spacing w:line="360" w:lineRule="exact"/>
        <w:jc w:val="center"/>
        <w:rPr>
          <w:rFonts w:eastAsia="黑体"/>
          <w:b/>
          <w:bCs/>
          <w:sz w:val="18"/>
          <w:szCs w:val="18"/>
          <w:u w:val="single"/>
        </w:rPr>
      </w:pPr>
      <w:r>
        <w:rPr>
          <w:rFonts w:hint="eastAsia"/>
          <w:b/>
          <w:bCs/>
          <w:sz w:val="24"/>
          <w:u w:val="single"/>
        </w:rPr>
        <w:t>如皋市</w:t>
      </w:r>
      <w:proofErr w:type="gramStart"/>
      <w:r>
        <w:rPr>
          <w:rFonts w:hint="eastAsia"/>
          <w:b/>
          <w:bCs/>
          <w:sz w:val="24"/>
          <w:u w:val="single"/>
        </w:rPr>
        <w:t>碾砣港</w:t>
      </w:r>
      <w:proofErr w:type="gramEnd"/>
      <w:r>
        <w:rPr>
          <w:rFonts w:hint="eastAsia"/>
          <w:b/>
          <w:bCs/>
          <w:sz w:val="24"/>
          <w:u w:val="single"/>
        </w:rPr>
        <w:t>闸工程土建施工及设备安装</w:t>
      </w:r>
    </w:p>
    <w:p w14:paraId="7226FFCE" w14:textId="77777777" w:rsidR="000C146C" w:rsidRDefault="000C146C">
      <w:pPr>
        <w:pStyle w:val="a0"/>
      </w:pPr>
    </w:p>
    <w:p w14:paraId="5D30674A" w14:textId="77777777" w:rsidR="000C146C" w:rsidRDefault="000C146C">
      <w:pPr>
        <w:spacing w:line="360" w:lineRule="exact"/>
        <w:jc w:val="center"/>
        <w:rPr>
          <w:rFonts w:eastAsia="黑体"/>
          <w:b/>
          <w:sz w:val="28"/>
          <w:szCs w:val="28"/>
        </w:rPr>
      </w:pPr>
    </w:p>
    <w:p w14:paraId="24F759A0" w14:textId="77777777" w:rsidR="000C146C" w:rsidRDefault="00000000">
      <w:pPr>
        <w:pStyle w:val="a5"/>
        <w:jc w:val="center"/>
        <w:rPr>
          <w:rFonts w:ascii="Times New Roman" w:eastAsia="黑体" w:hAnsi="Times New Roman" w:cs="Times New Roman"/>
          <w:b/>
          <w:sz w:val="44"/>
          <w:szCs w:val="44"/>
        </w:rPr>
      </w:pPr>
      <w:r>
        <w:rPr>
          <w:rFonts w:ascii="Times New Roman" w:eastAsia="黑体" w:hAnsi="Times New Roman" w:cs="Times New Roman" w:hint="eastAsia"/>
          <w:b/>
          <w:sz w:val="44"/>
          <w:szCs w:val="44"/>
        </w:rPr>
        <w:t>商品混凝土</w:t>
      </w:r>
      <w:r>
        <w:rPr>
          <w:rFonts w:ascii="Times New Roman" w:eastAsia="黑体" w:hAnsi="Times New Roman" w:cs="Times New Roman"/>
          <w:b/>
          <w:sz w:val="44"/>
          <w:szCs w:val="44"/>
        </w:rPr>
        <w:t>采购</w:t>
      </w:r>
    </w:p>
    <w:p w14:paraId="40361D80" w14:textId="77777777" w:rsidR="000C146C" w:rsidRDefault="000C146C">
      <w:pPr>
        <w:pStyle w:val="a5"/>
        <w:spacing w:line="360" w:lineRule="exact"/>
        <w:rPr>
          <w:rFonts w:ascii="Times New Roman" w:hAnsi="Times New Roman" w:cs="Times New Roman"/>
          <w:sz w:val="18"/>
          <w:szCs w:val="18"/>
        </w:rPr>
      </w:pPr>
    </w:p>
    <w:p w14:paraId="77169130" w14:textId="77777777" w:rsidR="000C146C" w:rsidRDefault="000C146C">
      <w:pPr>
        <w:pStyle w:val="a5"/>
        <w:rPr>
          <w:rFonts w:ascii="Times New Roman" w:hAnsi="Times New Roman" w:cs="Times New Roman"/>
          <w:sz w:val="18"/>
          <w:szCs w:val="18"/>
        </w:rPr>
      </w:pPr>
    </w:p>
    <w:p w14:paraId="37CCC889" w14:textId="77777777" w:rsidR="000C146C" w:rsidRDefault="000C146C">
      <w:pPr>
        <w:pStyle w:val="a5"/>
        <w:rPr>
          <w:rFonts w:ascii="Times New Roman" w:hAnsi="Times New Roman" w:cs="Times New Roman"/>
          <w:sz w:val="18"/>
          <w:szCs w:val="18"/>
        </w:rPr>
      </w:pPr>
    </w:p>
    <w:p w14:paraId="46361167" w14:textId="77777777" w:rsidR="000C146C" w:rsidRDefault="000C146C">
      <w:pPr>
        <w:pStyle w:val="a5"/>
        <w:rPr>
          <w:rFonts w:ascii="Times New Roman" w:hAnsi="Times New Roman" w:cs="Times New Roman"/>
          <w:sz w:val="18"/>
          <w:szCs w:val="18"/>
        </w:rPr>
      </w:pPr>
    </w:p>
    <w:p w14:paraId="234669E5" w14:textId="77777777" w:rsidR="000C146C" w:rsidRDefault="00000000">
      <w:pPr>
        <w:pStyle w:val="a5"/>
        <w:jc w:val="center"/>
        <w:rPr>
          <w:rFonts w:ascii="Times New Roman" w:hAnsi="Times New Roman" w:cs="Times New Roman"/>
          <w:b/>
          <w:sz w:val="72"/>
          <w:szCs w:val="72"/>
        </w:rPr>
      </w:pPr>
      <w:r>
        <w:rPr>
          <w:rFonts w:ascii="Times New Roman" w:hAnsi="Times New Roman" w:cs="Times New Roman"/>
          <w:b/>
          <w:sz w:val="72"/>
          <w:szCs w:val="72"/>
        </w:rPr>
        <w:t>投</w:t>
      </w:r>
      <w:r>
        <w:rPr>
          <w:rFonts w:ascii="Times New Roman" w:hAnsi="Times New Roman" w:cs="Times New Roman"/>
          <w:b/>
          <w:sz w:val="72"/>
          <w:szCs w:val="72"/>
        </w:rPr>
        <w:t xml:space="preserve"> </w:t>
      </w:r>
      <w:r>
        <w:rPr>
          <w:rFonts w:ascii="Times New Roman" w:hAnsi="Times New Roman" w:cs="Times New Roman"/>
          <w:b/>
          <w:sz w:val="72"/>
          <w:szCs w:val="72"/>
        </w:rPr>
        <w:t>标</w:t>
      </w:r>
      <w:r>
        <w:rPr>
          <w:rFonts w:ascii="Times New Roman" w:hAnsi="Times New Roman" w:cs="Times New Roman"/>
          <w:b/>
          <w:sz w:val="72"/>
          <w:szCs w:val="72"/>
        </w:rPr>
        <w:t xml:space="preserve"> </w:t>
      </w:r>
      <w:r>
        <w:rPr>
          <w:rFonts w:ascii="Times New Roman" w:hAnsi="Times New Roman" w:cs="Times New Roman"/>
          <w:b/>
          <w:sz w:val="72"/>
          <w:szCs w:val="72"/>
        </w:rPr>
        <w:t>文</w:t>
      </w:r>
      <w:r>
        <w:rPr>
          <w:rFonts w:ascii="Times New Roman" w:hAnsi="Times New Roman" w:cs="Times New Roman"/>
          <w:b/>
          <w:sz w:val="72"/>
          <w:szCs w:val="72"/>
        </w:rPr>
        <w:t xml:space="preserve"> </w:t>
      </w:r>
      <w:r>
        <w:rPr>
          <w:rFonts w:ascii="Times New Roman" w:hAnsi="Times New Roman" w:cs="Times New Roman"/>
          <w:b/>
          <w:sz w:val="72"/>
          <w:szCs w:val="72"/>
        </w:rPr>
        <w:t>件</w:t>
      </w:r>
    </w:p>
    <w:p w14:paraId="5F5948FC" w14:textId="77777777" w:rsidR="000C146C" w:rsidRDefault="000C146C">
      <w:pPr>
        <w:pStyle w:val="a5"/>
        <w:rPr>
          <w:rFonts w:ascii="Times New Roman" w:hAnsi="Times New Roman" w:cs="Times New Roman"/>
          <w:sz w:val="18"/>
          <w:szCs w:val="18"/>
        </w:rPr>
      </w:pPr>
    </w:p>
    <w:p w14:paraId="7F51E0BB" w14:textId="77777777" w:rsidR="000C146C" w:rsidRDefault="000C146C">
      <w:pPr>
        <w:pStyle w:val="a5"/>
        <w:rPr>
          <w:rFonts w:ascii="Times New Roman" w:hAnsi="Times New Roman" w:cs="Times New Roman"/>
          <w:sz w:val="18"/>
          <w:szCs w:val="18"/>
        </w:rPr>
      </w:pPr>
    </w:p>
    <w:p w14:paraId="03276970" w14:textId="77777777" w:rsidR="000C146C" w:rsidRDefault="000C146C">
      <w:pPr>
        <w:pStyle w:val="a5"/>
        <w:rPr>
          <w:rFonts w:ascii="Times New Roman" w:hAnsi="Times New Roman" w:cs="Times New Roman"/>
          <w:sz w:val="18"/>
          <w:szCs w:val="18"/>
        </w:rPr>
      </w:pPr>
    </w:p>
    <w:p w14:paraId="1A0498C6" w14:textId="77777777" w:rsidR="000C146C" w:rsidRDefault="000C146C">
      <w:pPr>
        <w:pStyle w:val="a5"/>
        <w:rPr>
          <w:rFonts w:ascii="Times New Roman" w:hAnsi="Times New Roman" w:cs="Times New Roman"/>
          <w:sz w:val="18"/>
          <w:szCs w:val="18"/>
        </w:rPr>
      </w:pPr>
    </w:p>
    <w:p w14:paraId="3D65A86B" w14:textId="77777777" w:rsidR="000C146C" w:rsidRDefault="000C146C">
      <w:pPr>
        <w:pStyle w:val="a5"/>
        <w:rPr>
          <w:rFonts w:ascii="Times New Roman" w:hAnsi="Times New Roman" w:cs="Times New Roman"/>
          <w:sz w:val="18"/>
          <w:szCs w:val="18"/>
        </w:rPr>
      </w:pPr>
    </w:p>
    <w:p w14:paraId="7FFADC18" w14:textId="77777777" w:rsidR="000C146C" w:rsidRDefault="000C146C">
      <w:pPr>
        <w:pStyle w:val="a5"/>
        <w:rPr>
          <w:rFonts w:ascii="Times New Roman" w:hAnsi="Times New Roman" w:cs="Times New Roman"/>
          <w:sz w:val="18"/>
          <w:szCs w:val="18"/>
        </w:rPr>
      </w:pPr>
    </w:p>
    <w:p w14:paraId="55DA9302" w14:textId="77777777" w:rsidR="000C146C" w:rsidRDefault="000C146C">
      <w:pPr>
        <w:pStyle w:val="a5"/>
        <w:rPr>
          <w:rFonts w:ascii="Times New Roman" w:hAnsi="Times New Roman" w:cs="Times New Roman"/>
          <w:sz w:val="18"/>
          <w:szCs w:val="18"/>
        </w:rPr>
      </w:pPr>
    </w:p>
    <w:p w14:paraId="3D468B2B" w14:textId="77777777" w:rsidR="000C146C" w:rsidRDefault="000C146C">
      <w:pPr>
        <w:pStyle w:val="a5"/>
        <w:rPr>
          <w:rFonts w:ascii="Times New Roman" w:hAnsi="Times New Roman" w:cs="Times New Roman"/>
          <w:sz w:val="18"/>
          <w:szCs w:val="18"/>
        </w:rPr>
      </w:pPr>
    </w:p>
    <w:p w14:paraId="5655C97C" w14:textId="77777777" w:rsidR="000C146C" w:rsidRDefault="000C146C">
      <w:pPr>
        <w:pStyle w:val="a5"/>
        <w:rPr>
          <w:rFonts w:ascii="Times New Roman" w:hAnsi="Times New Roman" w:cs="Times New Roman"/>
          <w:sz w:val="24"/>
          <w:szCs w:val="24"/>
        </w:rPr>
      </w:pPr>
    </w:p>
    <w:p w14:paraId="341F8439" w14:textId="77777777" w:rsidR="000C146C" w:rsidRDefault="00000000">
      <w:pPr>
        <w:pStyle w:val="a5"/>
        <w:spacing w:line="360" w:lineRule="exact"/>
        <w:ind w:firstLineChars="400" w:firstLine="1120"/>
        <w:rPr>
          <w:rFonts w:ascii="Times New Roman" w:hAnsi="Times New Roman" w:cs="Times New Roman"/>
          <w:sz w:val="28"/>
          <w:szCs w:val="28"/>
        </w:rPr>
      </w:pPr>
      <w:r>
        <w:rPr>
          <w:rFonts w:ascii="Times New Roman" w:hAnsi="Times New Roman" w:cs="Times New Roman"/>
          <w:sz w:val="28"/>
          <w:szCs w:val="28"/>
        </w:rPr>
        <w:t>投标单位名称（盖章）</w:t>
      </w:r>
    </w:p>
    <w:p w14:paraId="382040F2" w14:textId="77777777" w:rsidR="000C146C" w:rsidRDefault="000C146C">
      <w:pPr>
        <w:pStyle w:val="a5"/>
        <w:spacing w:line="360" w:lineRule="exact"/>
        <w:rPr>
          <w:rFonts w:ascii="Times New Roman" w:hAnsi="Times New Roman" w:cs="Times New Roman"/>
          <w:sz w:val="28"/>
          <w:szCs w:val="28"/>
        </w:rPr>
      </w:pPr>
    </w:p>
    <w:p w14:paraId="48684D45" w14:textId="77777777" w:rsidR="000C146C" w:rsidRDefault="000C146C">
      <w:pPr>
        <w:pStyle w:val="a5"/>
        <w:spacing w:line="360" w:lineRule="exact"/>
        <w:rPr>
          <w:rFonts w:ascii="Times New Roman" w:hAnsi="Times New Roman" w:cs="Times New Roman"/>
          <w:sz w:val="28"/>
          <w:szCs w:val="28"/>
        </w:rPr>
      </w:pPr>
    </w:p>
    <w:p w14:paraId="6469233C" w14:textId="77777777" w:rsidR="000C146C" w:rsidRDefault="00000000">
      <w:pPr>
        <w:pStyle w:val="a5"/>
        <w:spacing w:line="360" w:lineRule="exact"/>
        <w:ind w:firstLineChars="400" w:firstLine="1120"/>
        <w:rPr>
          <w:rFonts w:ascii="Times New Roman" w:hAnsi="Times New Roman" w:cs="Times New Roman"/>
          <w:sz w:val="28"/>
          <w:szCs w:val="28"/>
        </w:rPr>
      </w:pPr>
      <w:r>
        <w:rPr>
          <w:rFonts w:ascii="Times New Roman" w:hAnsi="Times New Roman" w:cs="Times New Roman"/>
          <w:sz w:val="28"/>
          <w:szCs w:val="28"/>
        </w:rPr>
        <w:t>法定代表人（签章）</w:t>
      </w:r>
      <w:r>
        <w:rPr>
          <w:rFonts w:ascii="Times New Roman" w:hAnsi="Times New Roman" w:cs="Times New Roman"/>
          <w:sz w:val="28"/>
          <w:szCs w:val="28"/>
        </w:rPr>
        <w:t xml:space="preserve">  </w:t>
      </w:r>
    </w:p>
    <w:p w14:paraId="3079A677" w14:textId="77777777" w:rsidR="000C146C" w:rsidRDefault="000C146C">
      <w:pPr>
        <w:pStyle w:val="a5"/>
        <w:spacing w:line="360" w:lineRule="exact"/>
        <w:rPr>
          <w:rFonts w:ascii="Times New Roman" w:hAnsi="Times New Roman" w:cs="Times New Roman"/>
          <w:sz w:val="28"/>
          <w:szCs w:val="28"/>
        </w:rPr>
      </w:pPr>
    </w:p>
    <w:p w14:paraId="45F3EBC3" w14:textId="77777777" w:rsidR="000C146C" w:rsidRDefault="000C146C">
      <w:pPr>
        <w:pStyle w:val="a5"/>
        <w:spacing w:line="360" w:lineRule="exact"/>
        <w:rPr>
          <w:rFonts w:ascii="Times New Roman" w:hAnsi="Times New Roman" w:cs="Times New Roman"/>
          <w:sz w:val="28"/>
          <w:szCs w:val="28"/>
        </w:rPr>
      </w:pPr>
    </w:p>
    <w:p w14:paraId="39A86B16" w14:textId="77777777" w:rsidR="000C146C" w:rsidRDefault="00000000">
      <w:pPr>
        <w:pStyle w:val="a5"/>
        <w:spacing w:line="360" w:lineRule="exact"/>
        <w:ind w:firstLineChars="400" w:firstLine="1120"/>
        <w:rPr>
          <w:rFonts w:ascii="Times New Roman" w:hAnsi="Times New Roman" w:cs="Times New Roman"/>
          <w:sz w:val="28"/>
          <w:szCs w:val="28"/>
        </w:rPr>
      </w:pPr>
      <w:r>
        <w:rPr>
          <w:rFonts w:ascii="Times New Roman" w:hAnsi="Times New Roman" w:cs="Times New Roman" w:hint="eastAsia"/>
          <w:sz w:val="28"/>
          <w:szCs w:val="28"/>
        </w:rPr>
        <w:t>投标</w:t>
      </w:r>
      <w:r>
        <w:rPr>
          <w:rFonts w:ascii="Times New Roman" w:hAnsi="Times New Roman" w:cs="Times New Roman"/>
          <w:sz w:val="28"/>
          <w:szCs w:val="28"/>
        </w:rPr>
        <w:t>日期：</w:t>
      </w:r>
    </w:p>
    <w:p w14:paraId="0D20FD44" w14:textId="77777777" w:rsidR="000C146C" w:rsidRDefault="000C146C">
      <w:pPr>
        <w:pStyle w:val="a5"/>
        <w:spacing w:line="360" w:lineRule="exact"/>
        <w:ind w:firstLineChars="400" w:firstLine="1120"/>
        <w:rPr>
          <w:rFonts w:ascii="Times New Roman" w:hAnsi="Times New Roman" w:cs="Times New Roman"/>
          <w:sz w:val="28"/>
          <w:szCs w:val="28"/>
        </w:rPr>
        <w:sectPr w:rsidR="000C146C">
          <w:footerReference w:type="default" r:id="rId10"/>
          <w:pgSz w:w="11906" w:h="16838"/>
          <w:pgMar w:top="1418" w:right="1134" w:bottom="1134" w:left="1418" w:header="851" w:footer="850" w:gutter="0"/>
          <w:pgNumType w:start="1"/>
          <w:cols w:space="720"/>
          <w:docGrid w:type="lines" w:linePitch="312"/>
        </w:sectPr>
      </w:pPr>
    </w:p>
    <w:p w14:paraId="45A0DE1D" w14:textId="77777777" w:rsidR="000C146C" w:rsidRDefault="00000000">
      <w:pPr>
        <w:pStyle w:val="a5"/>
        <w:rPr>
          <w:rFonts w:ascii="Times New Roman" w:hAnsi="Times New Roman" w:cs="Times New Roman"/>
          <w:b/>
        </w:rPr>
      </w:pPr>
      <w:r>
        <w:rPr>
          <w:rFonts w:ascii="Times New Roman" w:hAnsi="Times New Roman" w:cs="Times New Roman" w:hint="eastAsia"/>
          <w:b/>
        </w:rPr>
        <w:lastRenderedPageBreak/>
        <w:t>附件</w:t>
      </w:r>
      <w:r>
        <w:rPr>
          <w:rFonts w:ascii="Times New Roman" w:hAnsi="Times New Roman" w:cs="Times New Roman" w:hint="eastAsia"/>
          <w:b/>
        </w:rPr>
        <w:t>2</w:t>
      </w:r>
    </w:p>
    <w:p w14:paraId="4775D228" w14:textId="77777777" w:rsidR="000C146C" w:rsidRDefault="00000000">
      <w:pPr>
        <w:pStyle w:val="a5"/>
        <w:jc w:val="center"/>
        <w:rPr>
          <w:rFonts w:ascii="Times New Roman" w:hAnsi="Times New Roman" w:cs="Times New Roman"/>
          <w:b/>
          <w:sz w:val="32"/>
          <w:szCs w:val="32"/>
        </w:rPr>
      </w:pPr>
      <w:r>
        <w:rPr>
          <w:rFonts w:ascii="Times New Roman" w:hAnsi="Times New Roman" w:cs="Times New Roman"/>
          <w:b/>
          <w:sz w:val="32"/>
          <w:szCs w:val="32"/>
        </w:rPr>
        <w:t>投</w:t>
      </w:r>
      <w:r>
        <w:rPr>
          <w:rFonts w:ascii="Times New Roman" w:hAnsi="Times New Roman" w:cs="Times New Roman" w:hint="eastAsia"/>
          <w:b/>
          <w:sz w:val="32"/>
          <w:szCs w:val="32"/>
        </w:rPr>
        <w:t xml:space="preserve"> </w:t>
      </w:r>
      <w:r>
        <w:rPr>
          <w:rFonts w:ascii="Times New Roman" w:hAnsi="Times New Roman" w:cs="Times New Roman"/>
          <w:b/>
          <w:sz w:val="32"/>
          <w:szCs w:val="32"/>
        </w:rPr>
        <w:t>标</w:t>
      </w:r>
      <w:r>
        <w:rPr>
          <w:rFonts w:ascii="Times New Roman" w:hAnsi="Times New Roman" w:cs="Times New Roman" w:hint="eastAsia"/>
          <w:b/>
          <w:sz w:val="32"/>
          <w:szCs w:val="32"/>
        </w:rPr>
        <w:t xml:space="preserve"> </w:t>
      </w:r>
      <w:r>
        <w:rPr>
          <w:rFonts w:ascii="Times New Roman" w:hAnsi="Times New Roman" w:cs="Times New Roman"/>
          <w:b/>
          <w:sz w:val="32"/>
          <w:szCs w:val="32"/>
        </w:rPr>
        <w:t>函</w:t>
      </w:r>
    </w:p>
    <w:p w14:paraId="0E0C1749" w14:textId="77777777" w:rsidR="000C146C" w:rsidRDefault="000C146C">
      <w:pPr>
        <w:pStyle w:val="a5"/>
        <w:ind w:firstLine="360"/>
        <w:rPr>
          <w:rFonts w:ascii="Times New Roman" w:hAnsi="Times New Roman" w:cs="Times New Roman"/>
          <w:sz w:val="18"/>
          <w:szCs w:val="18"/>
          <w:highlight w:val="yellow"/>
        </w:rPr>
      </w:pPr>
    </w:p>
    <w:p w14:paraId="00E5FB54" w14:textId="77777777" w:rsidR="000C146C" w:rsidRDefault="00000000">
      <w:pPr>
        <w:spacing w:line="360" w:lineRule="auto"/>
        <w:rPr>
          <w:rFonts w:eastAsiaTheme="minorEastAsia"/>
          <w:sz w:val="24"/>
          <w:szCs w:val="24"/>
        </w:rPr>
      </w:pPr>
      <w:r>
        <w:rPr>
          <w:rFonts w:eastAsiaTheme="minorEastAsia"/>
          <w:sz w:val="24"/>
          <w:szCs w:val="24"/>
        </w:rPr>
        <w:t>江苏省水利建设工程有限公司：</w:t>
      </w:r>
    </w:p>
    <w:p w14:paraId="11E774A6" w14:textId="77777777" w:rsidR="000C146C" w:rsidRDefault="00000000">
      <w:pPr>
        <w:spacing w:line="360" w:lineRule="auto"/>
        <w:ind w:left="40" w:firstLineChars="200" w:firstLine="480"/>
        <w:rPr>
          <w:rFonts w:eastAsiaTheme="minorEastAsia"/>
          <w:sz w:val="24"/>
          <w:szCs w:val="24"/>
        </w:rPr>
      </w:pPr>
      <w:r>
        <w:rPr>
          <w:rFonts w:eastAsiaTheme="minorEastAsia" w:hint="eastAsia"/>
          <w:sz w:val="24"/>
          <w:szCs w:val="24"/>
        </w:rPr>
        <w:t>在研读</w:t>
      </w:r>
      <w:r>
        <w:rPr>
          <w:rFonts w:eastAsiaTheme="minorEastAsia"/>
          <w:sz w:val="24"/>
          <w:szCs w:val="24"/>
        </w:rPr>
        <w:t>贵公司</w:t>
      </w:r>
      <w:r>
        <w:rPr>
          <w:rFonts w:eastAsiaTheme="minorEastAsia" w:hint="eastAsia"/>
          <w:b/>
          <w:bCs/>
          <w:sz w:val="24"/>
          <w:szCs w:val="24"/>
          <w:u w:val="single"/>
        </w:rPr>
        <w:t>如皋市</w:t>
      </w:r>
      <w:proofErr w:type="gramStart"/>
      <w:r>
        <w:rPr>
          <w:rFonts w:eastAsiaTheme="minorEastAsia" w:hint="eastAsia"/>
          <w:b/>
          <w:bCs/>
          <w:sz w:val="24"/>
          <w:szCs w:val="24"/>
          <w:u w:val="single"/>
        </w:rPr>
        <w:t>碾砣港</w:t>
      </w:r>
      <w:proofErr w:type="gramEnd"/>
      <w:r>
        <w:rPr>
          <w:rFonts w:eastAsiaTheme="minorEastAsia" w:hint="eastAsia"/>
          <w:b/>
          <w:bCs/>
          <w:sz w:val="24"/>
          <w:szCs w:val="24"/>
          <w:u w:val="single"/>
        </w:rPr>
        <w:t>闸工程土建施工及设备安装</w:t>
      </w:r>
      <w:r>
        <w:rPr>
          <w:rFonts w:eastAsiaTheme="minorEastAsia" w:hint="eastAsia"/>
          <w:sz w:val="24"/>
          <w:szCs w:val="24"/>
        </w:rPr>
        <w:t>工程</w:t>
      </w:r>
      <w:r>
        <w:rPr>
          <w:rFonts w:eastAsiaTheme="minorEastAsia" w:hint="eastAsia"/>
          <w:b/>
          <w:bCs/>
          <w:sz w:val="24"/>
          <w:szCs w:val="24"/>
          <w:u w:val="single"/>
        </w:rPr>
        <w:t>商品混凝土</w:t>
      </w:r>
      <w:r>
        <w:rPr>
          <w:rFonts w:eastAsiaTheme="minorEastAsia" w:hint="eastAsia"/>
          <w:sz w:val="24"/>
          <w:szCs w:val="24"/>
        </w:rPr>
        <w:t>采购的</w:t>
      </w:r>
      <w:r>
        <w:rPr>
          <w:rFonts w:eastAsiaTheme="minorEastAsia"/>
          <w:sz w:val="24"/>
          <w:szCs w:val="24"/>
        </w:rPr>
        <w:t>招标文件</w:t>
      </w:r>
      <w:r>
        <w:rPr>
          <w:rFonts w:eastAsiaTheme="minorEastAsia" w:hint="eastAsia"/>
          <w:sz w:val="24"/>
          <w:szCs w:val="24"/>
        </w:rPr>
        <w:t>后</w:t>
      </w:r>
      <w:r>
        <w:rPr>
          <w:rFonts w:eastAsiaTheme="minorEastAsia"/>
          <w:sz w:val="24"/>
          <w:szCs w:val="24"/>
        </w:rPr>
        <w:t>，我方（投标人）完全</w:t>
      </w:r>
      <w:r>
        <w:rPr>
          <w:rFonts w:eastAsiaTheme="minorEastAsia" w:hint="eastAsia"/>
          <w:sz w:val="24"/>
          <w:szCs w:val="24"/>
        </w:rPr>
        <w:t>理解并</w:t>
      </w:r>
      <w:r>
        <w:rPr>
          <w:rFonts w:eastAsiaTheme="minorEastAsia"/>
          <w:sz w:val="24"/>
          <w:szCs w:val="24"/>
        </w:rPr>
        <w:t>接受</w:t>
      </w:r>
      <w:r>
        <w:rPr>
          <w:rFonts w:eastAsiaTheme="minorEastAsia" w:hint="eastAsia"/>
          <w:sz w:val="24"/>
          <w:szCs w:val="24"/>
        </w:rPr>
        <w:t>贵公司</w:t>
      </w:r>
      <w:r>
        <w:rPr>
          <w:rFonts w:eastAsiaTheme="minorEastAsia"/>
          <w:sz w:val="24"/>
          <w:szCs w:val="24"/>
        </w:rPr>
        <w:t>招标文件的要求和买卖合同的全部条款。并致函如下：</w:t>
      </w:r>
    </w:p>
    <w:p w14:paraId="7772C172" w14:textId="77777777" w:rsidR="000C146C" w:rsidRDefault="00000000">
      <w:pPr>
        <w:spacing w:line="360" w:lineRule="auto"/>
        <w:ind w:left="40" w:firstLineChars="200" w:firstLine="480"/>
        <w:rPr>
          <w:rFonts w:eastAsiaTheme="minorEastAsia"/>
          <w:sz w:val="24"/>
          <w:szCs w:val="24"/>
        </w:rPr>
      </w:pPr>
      <w:r>
        <w:rPr>
          <w:rFonts w:eastAsiaTheme="minorEastAsia"/>
          <w:sz w:val="24"/>
          <w:szCs w:val="24"/>
        </w:rPr>
        <w:t>1</w:t>
      </w:r>
      <w:r>
        <w:rPr>
          <w:rFonts w:eastAsiaTheme="minorEastAsia" w:hint="eastAsia"/>
          <w:sz w:val="24"/>
          <w:szCs w:val="24"/>
        </w:rPr>
        <w:t>、</w:t>
      </w:r>
      <w:r>
        <w:rPr>
          <w:rFonts w:eastAsiaTheme="minorEastAsia"/>
          <w:sz w:val="24"/>
          <w:szCs w:val="24"/>
        </w:rPr>
        <w:t>愿意按照招标文件的一切要求，提供标书所列产品，</w:t>
      </w:r>
      <w:proofErr w:type="gramStart"/>
      <w:r>
        <w:rPr>
          <w:rFonts w:eastAsiaTheme="minorEastAsia"/>
          <w:sz w:val="24"/>
          <w:szCs w:val="24"/>
        </w:rPr>
        <w:t>明细见</w:t>
      </w:r>
      <w:proofErr w:type="gramEnd"/>
      <w:r>
        <w:rPr>
          <w:rFonts w:eastAsiaTheme="minorEastAsia"/>
          <w:sz w:val="24"/>
          <w:szCs w:val="24"/>
        </w:rPr>
        <w:t>《</w:t>
      </w:r>
      <w:r>
        <w:rPr>
          <w:rFonts w:eastAsiaTheme="minorEastAsia" w:hint="eastAsia"/>
          <w:sz w:val="24"/>
          <w:szCs w:val="24"/>
        </w:rPr>
        <w:t>投标</w:t>
      </w:r>
      <w:r>
        <w:rPr>
          <w:rFonts w:eastAsiaTheme="minorEastAsia"/>
          <w:sz w:val="24"/>
          <w:szCs w:val="24"/>
        </w:rPr>
        <w:t>报价</w:t>
      </w:r>
      <w:r>
        <w:rPr>
          <w:rFonts w:eastAsiaTheme="minorEastAsia" w:hint="eastAsia"/>
          <w:sz w:val="24"/>
          <w:szCs w:val="24"/>
        </w:rPr>
        <w:t>单</w:t>
      </w:r>
      <w:r>
        <w:rPr>
          <w:rFonts w:eastAsiaTheme="minorEastAsia"/>
          <w:sz w:val="24"/>
          <w:szCs w:val="24"/>
        </w:rPr>
        <w:t>》。</w:t>
      </w:r>
    </w:p>
    <w:p w14:paraId="08742026" w14:textId="77777777" w:rsidR="000C146C" w:rsidRDefault="00000000">
      <w:pPr>
        <w:spacing w:line="360" w:lineRule="auto"/>
        <w:ind w:left="40" w:firstLineChars="200" w:firstLine="480"/>
        <w:rPr>
          <w:rFonts w:eastAsiaTheme="minorEastAsia"/>
          <w:sz w:val="24"/>
          <w:szCs w:val="24"/>
        </w:rPr>
      </w:pPr>
      <w:r>
        <w:rPr>
          <w:rFonts w:eastAsiaTheme="minorEastAsia"/>
          <w:sz w:val="24"/>
          <w:szCs w:val="24"/>
        </w:rPr>
        <w:t>2</w:t>
      </w:r>
      <w:r>
        <w:rPr>
          <w:rFonts w:eastAsiaTheme="minorEastAsia" w:hint="eastAsia"/>
          <w:sz w:val="24"/>
          <w:szCs w:val="24"/>
        </w:rPr>
        <w:t>、</w:t>
      </w:r>
      <w:r>
        <w:rPr>
          <w:rFonts w:eastAsiaTheme="minorEastAsia"/>
          <w:sz w:val="24"/>
          <w:szCs w:val="24"/>
        </w:rPr>
        <w:t>如果我方中标签约，我们将严格履行招标文件中规定的每一项要求，严格履行合同义务；如果由于我方自身失误形成的风险</w:t>
      </w:r>
      <w:r>
        <w:rPr>
          <w:rFonts w:eastAsiaTheme="minorEastAsia" w:hint="eastAsia"/>
          <w:sz w:val="24"/>
          <w:szCs w:val="24"/>
        </w:rPr>
        <w:t>和损失</w:t>
      </w:r>
      <w:r>
        <w:rPr>
          <w:rFonts w:eastAsiaTheme="minorEastAsia"/>
          <w:sz w:val="24"/>
          <w:szCs w:val="24"/>
        </w:rPr>
        <w:t>均由我方承担。</w:t>
      </w:r>
    </w:p>
    <w:p w14:paraId="6A02190F" w14:textId="77777777" w:rsidR="000C146C" w:rsidRDefault="00000000">
      <w:pPr>
        <w:spacing w:line="360" w:lineRule="auto"/>
        <w:ind w:left="40" w:firstLineChars="200" w:firstLine="480"/>
        <w:rPr>
          <w:rFonts w:eastAsiaTheme="minorEastAsia"/>
          <w:sz w:val="24"/>
          <w:szCs w:val="24"/>
        </w:rPr>
      </w:pPr>
      <w:r>
        <w:rPr>
          <w:rFonts w:eastAsiaTheme="minorEastAsia"/>
          <w:sz w:val="24"/>
          <w:szCs w:val="24"/>
        </w:rPr>
        <w:t>3</w:t>
      </w:r>
      <w:r>
        <w:rPr>
          <w:rFonts w:eastAsiaTheme="minorEastAsia" w:hint="eastAsia"/>
          <w:sz w:val="24"/>
          <w:szCs w:val="24"/>
        </w:rPr>
        <w:t>、</w:t>
      </w:r>
      <w:r>
        <w:rPr>
          <w:rFonts w:eastAsiaTheme="minorEastAsia"/>
          <w:sz w:val="24"/>
          <w:szCs w:val="24"/>
        </w:rPr>
        <w:t>我方再次重申：完全同意投标须知中关于</w:t>
      </w:r>
      <w:r>
        <w:rPr>
          <w:rFonts w:eastAsiaTheme="minorEastAsia" w:hint="eastAsia"/>
          <w:sz w:val="24"/>
          <w:szCs w:val="24"/>
        </w:rPr>
        <w:t>“</w:t>
      </w:r>
      <w:r>
        <w:rPr>
          <w:rFonts w:eastAsiaTheme="minorEastAsia"/>
          <w:sz w:val="24"/>
          <w:szCs w:val="24"/>
        </w:rPr>
        <w:t>评标方式、标准、方法及特别提示</w:t>
      </w:r>
      <w:r>
        <w:rPr>
          <w:rFonts w:eastAsiaTheme="minorEastAsia" w:hint="eastAsia"/>
          <w:sz w:val="24"/>
          <w:szCs w:val="24"/>
        </w:rPr>
        <w:t>”</w:t>
      </w:r>
      <w:r>
        <w:rPr>
          <w:rFonts w:eastAsiaTheme="minorEastAsia"/>
          <w:sz w:val="24"/>
          <w:szCs w:val="24"/>
        </w:rPr>
        <w:t>等陈述，我方认为贵公司有权单方决定中标者，还认为价格和质量、信誉和服务是中标的重要选择标准；无论贵公司是否选择我方作为中标单位，我方</w:t>
      </w:r>
      <w:proofErr w:type="gramStart"/>
      <w:r>
        <w:rPr>
          <w:rFonts w:eastAsiaTheme="minorEastAsia"/>
          <w:sz w:val="24"/>
          <w:szCs w:val="24"/>
        </w:rPr>
        <w:t>均尊重</w:t>
      </w:r>
      <w:proofErr w:type="gramEnd"/>
      <w:r>
        <w:rPr>
          <w:rFonts w:eastAsiaTheme="minorEastAsia"/>
          <w:sz w:val="24"/>
          <w:szCs w:val="24"/>
        </w:rPr>
        <w:t>和认可贵公司的决定。</w:t>
      </w:r>
    </w:p>
    <w:p w14:paraId="6D884AAF" w14:textId="77777777" w:rsidR="000C146C" w:rsidRDefault="00000000">
      <w:pPr>
        <w:spacing w:line="360" w:lineRule="auto"/>
        <w:ind w:left="40" w:firstLineChars="200" w:firstLine="480"/>
        <w:rPr>
          <w:rFonts w:eastAsiaTheme="minorEastAsia"/>
          <w:sz w:val="24"/>
          <w:szCs w:val="24"/>
        </w:rPr>
      </w:pPr>
      <w:r>
        <w:rPr>
          <w:rFonts w:eastAsiaTheme="minorEastAsia"/>
          <w:sz w:val="24"/>
          <w:szCs w:val="24"/>
        </w:rPr>
        <w:t>4</w:t>
      </w:r>
      <w:r>
        <w:rPr>
          <w:rFonts w:eastAsiaTheme="minorEastAsia" w:hint="eastAsia"/>
          <w:sz w:val="24"/>
          <w:szCs w:val="24"/>
        </w:rPr>
        <w:t>、</w:t>
      </w:r>
      <w:r>
        <w:rPr>
          <w:rFonts w:eastAsiaTheme="minorEastAsia"/>
          <w:sz w:val="24"/>
          <w:szCs w:val="24"/>
        </w:rPr>
        <w:t>我方投标文件（包括对招标文件承诺的内容、不同意见的偏离说明）在开标后的全过程中保持有效，不作任何更改和变动。</w:t>
      </w:r>
    </w:p>
    <w:p w14:paraId="20A60D8B" w14:textId="77777777" w:rsidR="000C146C" w:rsidRDefault="00000000">
      <w:pPr>
        <w:spacing w:line="360" w:lineRule="auto"/>
        <w:ind w:left="40" w:firstLineChars="200" w:firstLine="480"/>
        <w:rPr>
          <w:rFonts w:eastAsiaTheme="minorEastAsia"/>
          <w:sz w:val="24"/>
          <w:szCs w:val="24"/>
        </w:rPr>
      </w:pPr>
      <w:r>
        <w:rPr>
          <w:rFonts w:eastAsiaTheme="minorEastAsia"/>
          <w:sz w:val="24"/>
          <w:szCs w:val="24"/>
        </w:rPr>
        <w:t>5</w:t>
      </w:r>
      <w:r>
        <w:rPr>
          <w:rFonts w:eastAsiaTheme="minorEastAsia" w:hint="eastAsia"/>
          <w:sz w:val="24"/>
          <w:szCs w:val="24"/>
        </w:rPr>
        <w:t>、</w:t>
      </w:r>
      <w:r>
        <w:rPr>
          <w:rFonts w:eastAsiaTheme="minorEastAsia"/>
          <w:sz w:val="24"/>
          <w:szCs w:val="24"/>
        </w:rPr>
        <w:t>投标文件中所有关于投标资格的文件、证明、陈述均是真实的、准确的。若有违背，我单位愿意承担由此产生的一切后果。如最终确定我方供货，我方愿意按合同条款签约。</w:t>
      </w:r>
    </w:p>
    <w:p w14:paraId="1D624B9D" w14:textId="77777777" w:rsidR="000C146C" w:rsidRDefault="00000000">
      <w:pPr>
        <w:spacing w:line="360" w:lineRule="auto"/>
        <w:ind w:left="40" w:firstLineChars="200" w:firstLine="482"/>
      </w:pPr>
      <w:r>
        <w:rPr>
          <w:rFonts w:eastAsiaTheme="minorEastAsia" w:hint="eastAsia"/>
          <w:b/>
          <w:bCs/>
          <w:sz w:val="24"/>
          <w:szCs w:val="24"/>
        </w:rPr>
        <w:t>6</w:t>
      </w:r>
      <w:r>
        <w:rPr>
          <w:rFonts w:eastAsiaTheme="minorEastAsia" w:hint="eastAsia"/>
          <w:b/>
          <w:bCs/>
          <w:sz w:val="24"/>
          <w:szCs w:val="24"/>
        </w:rPr>
        <w:t>、</w:t>
      </w:r>
      <w:r>
        <w:rPr>
          <w:b/>
          <w:bCs/>
          <w:sz w:val="24"/>
          <w:szCs w:val="24"/>
        </w:rPr>
        <w:t>我方在此声明</w:t>
      </w:r>
      <w:r>
        <w:rPr>
          <w:sz w:val="24"/>
          <w:szCs w:val="24"/>
        </w:rPr>
        <w:t>：我方与参加本次竞标的其他投标人不存在关联关系。</w:t>
      </w:r>
    </w:p>
    <w:p w14:paraId="5EFB8FC3" w14:textId="77777777" w:rsidR="000C146C" w:rsidRDefault="00000000">
      <w:pPr>
        <w:spacing w:line="360" w:lineRule="auto"/>
        <w:ind w:left="40" w:firstLineChars="200" w:firstLine="480"/>
        <w:rPr>
          <w:rFonts w:eastAsiaTheme="minorEastAsia"/>
          <w:sz w:val="24"/>
          <w:szCs w:val="24"/>
        </w:rPr>
      </w:pPr>
      <w:r>
        <w:rPr>
          <w:rFonts w:eastAsiaTheme="minorEastAsia" w:hint="eastAsia"/>
          <w:sz w:val="24"/>
          <w:szCs w:val="24"/>
        </w:rPr>
        <w:t>7</w:t>
      </w:r>
      <w:r>
        <w:rPr>
          <w:rFonts w:eastAsiaTheme="minorEastAsia" w:hint="eastAsia"/>
          <w:sz w:val="24"/>
          <w:szCs w:val="24"/>
        </w:rPr>
        <w:t>、</w:t>
      </w:r>
      <w:r>
        <w:rPr>
          <w:rFonts w:eastAsiaTheme="minorEastAsia"/>
          <w:sz w:val="24"/>
          <w:szCs w:val="24"/>
        </w:rPr>
        <w:t>所有有关招投标的函电，请按下列地址联系：</w:t>
      </w:r>
    </w:p>
    <w:p w14:paraId="73C721D9" w14:textId="77777777" w:rsidR="000C146C" w:rsidRDefault="000C146C">
      <w:pPr>
        <w:spacing w:line="432" w:lineRule="auto"/>
        <w:ind w:firstLineChars="200" w:firstLine="480"/>
        <w:rPr>
          <w:rFonts w:eastAsiaTheme="minorEastAsia"/>
          <w:color w:val="000000" w:themeColor="text1"/>
          <w:sz w:val="24"/>
          <w:szCs w:val="24"/>
        </w:rPr>
      </w:pPr>
    </w:p>
    <w:p w14:paraId="396A8542" w14:textId="77777777" w:rsidR="000C146C" w:rsidRDefault="00000000">
      <w:pPr>
        <w:spacing w:line="432" w:lineRule="auto"/>
        <w:ind w:firstLineChars="200" w:firstLine="480"/>
        <w:rPr>
          <w:rFonts w:eastAsiaTheme="minorEastAsia"/>
          <w:color w:val="000000" w:themeColor="text1"/>
          <w:sz w:val="24"/>
          <w:szCs w:val="24"/>
        </w:rPr>
      </w:pPr>
      <w:r>
        <w:rPr>
          <w:rFonts w:eastAsiaTheme="minorEastAsia" w:hint="eastAsia"/>
          <w:color w:val="000000" w:themeColor="text1"/>
          <w:sz w:val="24"/>
          <w:szCs w:val="24"/>
        </w:rPr>
        <w:t>单位名称：</w:t>
      </w:r>
    </w:p>
    <w:p w14:paraId="4686FF88" w14:textId="77777777" w:rsidR="000C146C" w:rsidRDefault="00000000">
      <w:pPr>
        <w:spacing w:line="432" w:lineRule="auto"/>
        <w:ind w:firstLineChars="200" w:firstLine="480"/>
        <w:rPr>
          <w:rFonts w:eastAsiaTheme="minorEastAsia"/>
          <w:color w:val="000000" w:themeColor="text1"/>
          <w:sz w:val="24"/>
          <w:szCs w:val="24"/>
        </w:rPr>
      </w:pPr>
      <w:r>
        <w:rPr>
          <w:rFonts w:eastAsiaTheme="minorEastAsia" w:hint="eastAsia"/>
          <w:color w:val="000000" w:themeColor="text1"/>
          <w:sz w:val="24"/>
          <w:szCs w:val="24"/>
        </w:rPr>
        <w:t>法定代表人（或委托代理人）：</w:t>
      </w:r>
    </w:p>
    <w:p w14:paraId="4405D3FB" w14:textId="77777777" w:rsidR="000C146C" w:rsidRDefault="00000000">
      <w:pPr>
        <w:spacing w:line="432" w:lineRule="auto"/>
        <w:ind w:firstLineChars="200" w:firstLine="480"/>
        <w:rPr>
          <w:rFonts w:eastAsiaTheme="minorEastAsia"/>
          <w:color w:val="000000" w:themeColor="text1"/>
          <w:sz w:val="24"/>
          <w:szCs w:val="24"/>
        </w:rPr>
      </w:pPr>
      <w:r>
        <w:rPr>
          <w:rFonts w:eastAsiaTheme="minorEastAsia" w:hint="eastAsia"/>
          <w:color w:val="000000" w:themeColor="text1"/>
          <w:sz w:val="24"/>
          <w:szCs w:val="24"/>
        </w:rPr>
        <w:t>地址：</w:t>
      </w:r>
    </w:p>
    <w:p w14:paraId="2EA21A47" w14:textId="77777777" w:rsidR="000C146C" w:rsidRDefault="00000000">
      <w:pPr>
        <w:spacing w:line="432" w:lineRule="auto"/>
        <w:ind w:firstLineChars="200" w:firstLine="480"/>
        <w:rPr>
          <w:rFonts w:eastAsiaTheme="minorEastAsia"/>
          <w:color w:val="000000" w:themeColor="text1"/>
          <w:sz w:val="24"/>
          <w:szCs w:val="24"/>
        </w:rPr>
      </w:pPr>
      <w:r>
        <w:rPr>
          <w:rFonts w:eastAsiaTheme="minorEastAsia" w:hint="eastAsia"/>
          <w:color w:val="000000" w:themeColor="text1"/>
          <w:sz w:val="24"/>
          <w:szCs w:val="24"/>
        </w:rPr>
        <w:t>邮编：</w:t>
      </w:r>
    </w:p>
    <w:p w14:paraId="1BD6E452" w14:textId="77777777" w:rsidR="000C146C" w:rsidRDefault="00000000">
      <w:pPr>
        <w:spacing w:line="432" w:lineRule="auto"/>
        <w:ind w:firstLineChars="200" w:firstLine="480"/>
        <w:rPr>
          <w:rFonts w:eastAsiaTheme="minorEastAsia"/>
          <w:color w:val="000000" w:themeColor="text1"/>
          <w:sz w:val="24"/>
          <w:szCs w:val="24"/>
        </w:rPr>
      </w:pPr>
      <w:r>
        <w:rPr>
          <w:rFonts w:eastAsiaTheme="minorEastAsia" w:hint="eastAsia"/>
          <w:color w:val="000000" w:themeColor="text1"/>
          <w:sz w:val="24"/>
          <w:szCs w:val="24"/>
        </w:rPr>
        <w:t>电话：</w:t>
      </w:r>
    </w:p>
    <w:p w14:paraId="1E01DF0E" w14:textId="77777777" w:rsidR="000C146C" w:rsidRDefault="00000000">
      <w:pPr>
        <w:adjustRightInd w:val="0"/>
        <w:snapToGrid w:val="0"/>
        <w:spacing w:line="432" w:lineRule="auto"/>
        <w:ind w:firstLineChars="2716" w:firstLine="6518"/>
        <w:rPr>
          <w:rFonts w:eastAsiaTheme="minorEastAsia"/>
          <w:sz w:val="24"/>
          <w:szCs w:val="24"/>
        </w:rPr>
      </w:pPr>
      <w:r>
        <w:rPr>
          <w:rFonts w:eastAsiaTheme="minorEastAsia" w:hint="eastAsia"/>
          <w:sz w:val="24"/>
          <w:szCs w:val="24"/>
        </w:rPr>
        <w:t>投标单位（公章）：</w:t>
      </w:r>
    </w:p>
    <w:p w14:paraId="48D6D794" w14:textId="77777777" w:rsidR="000C146C" w:rsidRDefault="00000000">
      <w:pPr>
        <w:adjustRightInd w:val="0"/>
        <w:snapToGrid w:val="0"/>
        <w:spacing w:line="432" w:lineRule="auto"/>
        <w:ind w:firstLineChars="2716" w:firstLine="6518"/>
        <w:rPr>
          <w:rFonts w:eastAsiaTheme="minorEastAsia"/>
          <w:sz w:val="24"/>
          <w:szCs w:val="24"/>
        </w:rPr>
      </w:pPr>
      <w:r>
        <w:rPr>
          <w:rFonts w:eastAsiaTheme="minorEastAsia" w:hint="eastAsia"/>
          <w:sz w:val="24"/>
          <w:szCs w:val="24"/>
        </w:rPr>
        <w:t>日期：</w:t>
      </w:r>
      <w:r>
        <w:rPr>
          <w:rFonts w:eastAsiaTheme="minorEastAsia" w:hint="eastAsia"/>
          <w:sz w:val="24"/>
          <w:szCs w:val="24"/>
        </w:rPr>
        <w:t xml:space="preserve">    </w:t>
      </w:r>
      <w:r>
        <w:rPr>
          <w:rFonts w:eastAsiaTheme="minorEastAsia" w:hint="eastAsia"/>
          <w:sz w:val="24"/>
          <w:szCs w:val="24"/>
        </w:rPr>
        <w:t>年</w:t>
      </w:r>
      <w:r>
        <w:rPr>
          <w:rFonts w:eastAsiaTheme="minorEastAsia" w:hint="eastAsia"/>
          <w:sz w:val="24"/>
          <w:szCs w:val="24"/>
        </w:rPr>
        <w:t xml:space="preserve">   </w:t>
      </w:r>
      <w:r>
        <w:rPr>
          <w:rFonts w:eastAsiaTheme="minorEastAsia" w:hint="eastAsia"/>
          <w:sz w:val="24"/>
          <w:szCs w:val="24"/>
        </w:rPr>
        <w:t>月</w:t>
      </w:r>
      <w:r>
        <w:rPr>
          <w:rFonts w:eastAsiaTheme="minorEastAsia" w:hint="eastAsia"/>
          <w:sz w:val="24"/>
          <w:szCs w:val="24"/>
        </w:rPr>
        <w:t xml:space="preserve">   </w:t>
      </w:r>
      <w:r>
        <w:rPr>
          <w:rFonts w:eastAsiaTheme="minorEastAsia" w:hint="eastAsia"/>
          <w:sz w:val="24"/>
          <w:szCs w:val="24"/>
        </w:rPr>
        <w:t>日</w:t>
      </w:r>
    </w:p>
    <w:p w14:paraId="75192B25" w14:textId="77777777" w:rsidR="000C146C" w:rsidRDefault="00000000">
      <w:pPr>
        <w:ind w:firstLine="480"/>
        <w:rPr>
          <w:rFonts w:ascii="宋体" w:hAnsi="宋体" w:hint="eastAsia"/>
          <w:szCs w:val="24"/>
        </w:rPr>
      </w:pPr>
      <w:r>
        <w:rPr>
          <w:rFonts w:ascii="宋体" w:hAnsi="宋体" w:hint="eastAsia"/>
          <w:szCs w:val="24"/>
        </w:rPr>
        <w:br w:type="page"/>
      </w:r>
    </w:p>
    <w:p w14:paraId="6199173C" w14:textId="77777777" w:rsidR="000C146C" w:rsidRDefault="00000000">
      <w:r>
        <w:rPr>
          <w:rFonts w:ascii="宋体" w:hAnsi="宋体" w:hint="eastAsia"/>
          <w:b/>
          <w:bCs/>
          <w:sz w:val="18"/>
          <w:szCs w:val="18"/>
        </w:rPr>
        <w:lastRenderedPageBreak/>
        <w:t>附件3：</w:t>
      </w:r>
    </w:p>
    <w:p w14:paraId="491D4F1C" w14:textId="77777777" w:rsidR="000C146C" w:rsidRDefault="00000000">
      <w:pPr>
        <w:jc w:val="center"/>
        <w:rPr>
          <w:rFonts w:ascii="宋体" w:hAnsi="宋体" w:hint="eastAsia"/>
          <w:b/>
          <w:bCs/>
          <w:sz w:val="36"/>
          <w:szCs w:val="36"/>
        </w:rPr>
      </w:pPr>
      <w:r>
        <w:rPr>
          <w:rFonts w:ascii="宋体" w:hAnsi="宋体" w:hint="eastAsia"/>
          <w:b/>
          <w:bCs/>
          <w:sz w:val="36"/>
          <w:szCs w:val="36"/>
        </w:rPr>
        <w:t>投标报价单</w:t>
      </w:r>
    </w:p>
    <w:p w14:paraId="0470B7BF" w14:textId="77777777" w:rsidR="000C146C" w:rsidRDefault="00000000">
      <w:pPr>
        <w:spacing w:line="360" w:lineRule="auto"/>
        <w:rPr>
          <w:sz w:val="24"/>
          <w:szCs w:val="24"/>
          <w:u w:val="single"/>
        </w:rPr>
      </w:pPr>
      <w:r>
        <w:rPr>
          <w:sz w:val="24"/>
          <w:szCs w:val="24"/>
        </w:rPr>
        <w:t>致：</w:t>
      </w:r>
      <w:r>
        <w:rPr>
          <w:sz w:val="24"/>
          <w:szCs w:val="24"/>
          <w:u w:val="single"/>
        </w:rPr>
        <w:t>江苏省水利建设工程有限公司</w:t>
      </w:r>
    </w:p>
    <w:p w14:paraId="7345D44E" w14:textId="77777777" w:rsidR="000C146C" w:rsidRDefault="00000000">
      <w:pPr>
        <w:spacing w:line="360" w:lineRule="auto"/>
        <w:ind w:right="-6" w:firstLineChars="200" w:firstLine="480"/>
        <w:rPr>
          <w:sz w:val="24"/>
          <w:lang w:eastAsia="zh-Hans"/>
        </w:rPr>
      </w:pPr>
      <w:r>
        <w:rPr>
          <w:rFonts w:hint="eastAsia"/>
          <w:sz w:val="24"/>
          <w:lang w:eastAsia="zh-Hans"/>
        </w:rPr>
        <w:t>我</w:t>
      </w:r>
      <w:r>
        <w:rPr>
          <w:rFonts w:hint="eastAsia"/>
          <w:sz w:val="24"/>
        </w:rPr>
        <w:t>公司</w:t>
      </w:r>
      <w:r>
        <w:rPr>
          <w:rFonts w:hint="eastAsia"/>
          <w:sz w:val="24"/>
          <w:lang w:eastAsia="zh-Hans"/>
        </w:rPr>
        <w:t>拟向贵公司</w:t>
      </w:r>
      <w:r>
        <w:rPr>
          <w:rFonts w:hint="eastAsia"/>
          <w:b/>
          <w:bCs/>
          <w:sz w:val="24"/>
          <w:u w:val="single"/>
        </w:rPr>
        <w:t>如皋市碾砣港闸工程土建施工及设备安装</w:t>
      </w:r>
      <w:r>
        <w:rPr>
          <w:rFonts w:hint="eastAsia"/>
          <w:sz w:val="24"/>
          <w:lang w:eastAsia="zh-Hans"/>
        </w:rPr>
        <w:t>供应</w:t>
      </w:r>
      <w:r>
        <w:rPr>
          <w:rFonts w:hint="eastAsia"/>
          <w:b/>
          <w:bCs/>
          <w:sz w:val="24"/>
          <w:u w:val="single"/>
        </w:rPr>
        <w:t>商品混凝土</w:t>
      </w:r>
      <w:r>
        <w:rPr>
          <w:rFonts w:hint="eastAsia"/>
          <w:sz w:val="24"/>
          <w:lang w:eastAsia="zh-Hans"/>
        </w:rPr>
        <w:t>，我公司所供</w:t>
      </w:r>
      <w:r>
        <w:rPr>
          <w:rFonts w:hint="eastAsia"/>
          <w:sz w:val="24"/>
        </w:rPr>
        <w:t>混凝土具体规格和</w:t>
      </w:r>
      <w:r>
        <w:rPr>
          <w:rFonts w:hint="eastAsia"/>
          <w:b/>
          <w:bCs/>
          <w:color w:val="0000FF"/>
          <w:sz w:val="24"/>
        </w:rPr>
        <w:t>非泵送</w:t>
      </w:r>
      <w:r>
        <w:rPr>
          <w:rFonts w:hint="eastAsia"/>
          <w:sz w:val="24"/>
        </w:rPr>
        <w:t>报价</w:t>
      </w:r>
      <w:r>
        <w:rPr>
          <w:rFonts w:hint="eastAsia"/>
          <w:sz w:val="24"/>
          <w:lang w:eastAsia="zh-Hans"/>
        </w:rPr>
        <w:t>如下：</w:t>
      </w:r>
    </w:p>
    <w:tbl>
      <w:tblPr>
        <w:tblW w:w="9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3" w:type="dxa"/>
          <w:right w:w="23" w:type="dxa"/>
        </w:tblCellMar>
        <w:tblLook w:val="04A0" w:firstRow="1" w:lastRow="0" w:firstColumn="1" w:lastColumn="0" w:noHBand="0" w:noVBand="1"/>
      </w:tblPr>
      <w:tblGrid>
        <w:gridCol w:w="973"/>
        <w:gridCol w:w="1119"/>
        <w:gridCol w:w="1609"/>
        <w:gridCol w:w="1036"/>
        <w:gridCol w:w="1105"/>
        <w:gridCol w:w="1719"/>
        <w:gridCol w:w="1881"/>
      </w:tblGrid>
      <w:tr w:rsidR="000C146C" w14:paraId="6884C278" w14:textId="77777777">
        <w:trPr>
          <w:trHeight w:val="567"/>
          <w:jc w:val="center"/>
        </w:trPr>
        <w:tc>
          <w:tcPr>
            <w:tcW w:w="973" w:type="dxa"/>
            <w:vAlign w:val="center"/>
          </w:tcPr>
          <w:p w14:paraId="58EE9DD5" w14:textId="77777777" w:rsidR="000C146C" w:rsidRDefault="00000000">
            <w:pPr>
              <w:spacing w:line="280" w:lineRule="exact"/>
              <w:jc w:val="center"/>
              <w:rPr>
                <w:rFonts w:eastAsiaTheme="minorEastAsia"/>
                <w:sz w:val="24"/>
                <w:szCs w:val="24"/>
              </w:rPr>
            </w:pPr>
            <w:r>
              <w:rPr>
                <w:rFonts w:eastAsiaTheme="minorEastAsia"/>
                <w:sz w:val="24"/>
                <w:szCs w:val="24"/>
              </w:rPr>
              <w:t>品名</w:t>
            </w:r>
          </w:p>
        </w:tc>
        <w:tc>
          <w:tcPr>
            <w:tcW w:w="1119" w:type="dxa"/>
            <w:vAlign w:val="center"/>
          </w:tcPr>
          <w:p w14:paraId="5529EAFD" w14:textId="77777777" w:rsidR="000C146C" w:rsidRDefault="00000000">
            <w:pPr>
              <w:jc w:val="center"/>
              <w:rPr>
                <w:rFonts w:eastAsiaTheme="minorEastAsia"/>
                <w:sz w:val="24"/>
                <w:szCs w:val="24"/>
              </w:rPr>
            </w:pPr>
            <w:r>
              <w:rPr>
                <w:sz w:val="24"/>
                <w:szCs w:val="24"/>
              </w:rPr>
              <w:t>强度等级</w:t>
            </w:r>
          </w:p>
        </w:tc>
        <w:tc>
          <w:tcPr>
            <w:tcW w:w="1609" w:type="dxa"/>
            <w:tcBorders>
              <w:right w:val="single" w:sz="4" w:space="0" w:color="auto"/>
            </w:tcBorders>
            <w:vAlign w:val="center"/>
          </w:tcPr>
          <w:p w14:paraId="4428DA5B" w14:textId="77777777" w:rsidR="000C146C" w:rsidRDefault="00000000">
            <w:pPr>
              <w:spacing w:line="280" w:lineRule="exact"/>
              <w:jc w:val="center"/>
              <w:rPr>
                <w:rFonts w:eastAsiaTheme="minorEastAsia"/>
                <w:sz w:val="24"/>
                <w:szCs w:val="24"/>
              </w:rPr>
            </w:pPr>
            <w:r>
              <w:rPr>
                <w:rFonts w:eastAsiaTheme="minorEastAsia"/>
                <w:sz w:val="24"/>
                <w:szCs w:val="24"/>
              </w:rPr>
              <w:t>基准</w:t>
            </w:r>
            <w:proofErr w:type="gramStart"/>
            <w:r>
              <w:rPr>
                <w:rFonts w:eastAsiaTheme="minorEastAsia"/>
                <w:sz w:val="24"/>
                <w:szCs w:val="24"/>
              </w:rPr>
              <w:t>价品牌</w:t>
            </w:r>
            <w:proofErr w:type="gramEnd"/>
          </w:p>
        </w:tc>
        <w:tc>
          <w:tcPr>
            <w:tcW w:w="1036" w:type="dxa"/>
            <w:tcBorders>
              <w:right w:val="single" w:sz="4" w:space="0" w:color="auto"/>
            </w:tcBorders>
            <w:vAlign w:val="center"/>
          </w:tcPr>
          <w:p w14:paraId="6E4DA4DB" w14:textId="77777777" w:rsidR="000C146C" w:rsidRDefault="00000000">
            <w:pPr>
              <w:spacing w:line="280" w:lineRule="exact"/>
              <w:jc w:val="center"/>
              <w:rPr>
                <w:rFonts w:eastAsiaTheme="minorEastAsia"/>
                <w:sz w:val="24"/>
                <w:szCs w:val="24"/>
              </w:rPr>
            </w:pPr>
            <w:r>
              <w:rPr>
                <w:rFonts w:eastAsiaTheme="minorEastAsia" w:hint="eastAsia"/>
                <w:sz w:val="24"/>
                <w:szCs w:val="24"/>
              </w:rPr>
              <w:t>计量单位</w:t>
            </w:r>
          </w:p>
        </w:tc>
        <w:tc>
          <w:tcPr>
            <w:tcW w:w="1105" w:type="dxa"/>
            <w:tcBorders>
              <w:top w:val="single" w:sz="4" w:space="0" w:color="auto"/>
              <w:left w:val="single" w:sz="4" w:space="0" w:color="auto"/>
              <w:right w:val="single" w:sz="4" w:space="0" w:color="auto"/>
            </w:tcBorders>
            <w:vAlign w:val="center"/>
          </w:tcPr>
          <w:p w14:paraId="33BA508F" w14:textId="77777777" w:rsidR="000C146C" w:rsidRDefault="00000000">
            <w:pPr>
              <w:spacing w:line="280" w:lineRule="exact"/>
              <w:jc w:val="center"/>
              <w:rPr>
                <w:rFonts w:eastAsiaTheme="minorEastAsia"/>
                <w:sz w:val="24"/>
                <w:szCs w:val="24"/>
              </w:rPr>
            </w:pPr>
            <w:r>
              <w:rPr>
                <w:rFonts w:eastAsiaTheme="minorEastAsia"/>
                <w:sz w:val="24"/>
                <w:szCs w:val="24"/>
              </w:rPr>
              <w:t>暂定数量</w:t>
            </w:r>
          </w:p>
        </w:tc>
        <w:tc>
          <w:tcPr>
            <w:tcW w:w="1719" w:type="dxa"/>
            <w:tcBorders>
              <w:top w:val="single" w:sz="4" w:space="0" w:color="auto"/>
              <w:left w:val="single" w:sz="4" w:space="0" w:color="auto"/>
              <w:right w:val="single" w:sz="4" w:space="0" w:color="auto"/>
            </w:tcBorders>
            <w:vAlign w:val="center"/>
          </w:tcPr>
          <w:p w14:paraId="0DB1401D" w14:textId="77777777" w:rsidR="000C146C" w:rsidRDefault="00000000">
            <w:pPr>
              <w:spacing w:line="280" w:lineRule="exact"/>
              <w:jc w:val="center"/>
              <w:rPr>
                <w:rFonts w:eastAsiaTheme="minorEastAsia"/>
                <w:sz w:val="24"/>
                <w:szCs w:val="24"/>
              </w:rPr>
            </w:pPr>
            <w:r>
              <w:rPr>
                <w:rFonts w:eastAsiaTheme="minorEastAsia"/>
                <w:sz w:val="24"/>
                <w:szCs w:val="24"/>
              </w:rPr>
              <w:t>上下</w:t>
            </w:r>
            <w:r>
              <w:rPr>
                <w:rFonts w:eastAsiaTheme="minorEastAsia" w:hint="eastAsia"/>
                <w:sz w:val="24"/>
                <w:szCs w:val="24"/>
              </w:rPr>
              <w:t>(</w:t>
            </w:r>
            <w:r>
              <w:rPr>
                <w:rFonts w:eastAsiaTheme="minorEastAsia" w:hint="eastAsia"/>
                <w:sz w:val="24"/>
                <w:szCs w:val="24"/>
              </w:rPr>
              <w:t>±</w:t>
            </w:r>
            <w:r>
              <w:rPr>
                <w:rFonts w:eastAsiaTheme="minorEastAsia" w:hint="eastAsia"/>
                <w:sz w:val="24"/>
                <w:szCs w:val="24"/>
              </w:rPr>
              <w:t>)</w:t>
            </w:r>
            <w:r>
              <w:rPr>
                <w:rFonts w:eastAsiaTheme="minorEastAsia"/>
                <w:sz w:val="24"/>
                <w:szCs w:val="24"/>
              </w:rPr>
              <w:t>浮动</w:t>
            </w:r>
          </w:p>
          <w:p w14:paraId="63F55AEB" w14:textId="77777777" w:rsidR="000C146C" w:rsidRDefault="00000000">
            <w:pPr>
              <w:spacing w:line="280" w:lineRule="exact"/>
              <w:jc w:val="center"/>
              <w:rPr>
                <w:rFonts w:eastAsiaTheme="minorEastAsia"/>
                <w:sz w:val="24"/>
                <w:szCs w:val="24"/>
              </w:rPr>
            </w:pPr>
            <w:r>
              <w:rPr>
                <w:rFonts w:eastAsiaTheme="minorEastAsia"/>
                <w:sz w:val="24"/>
                <w:szCs w:val="24"/>
              </w:rPr>
              <w:t>金额（元</w:t>
            </w:r>
            <w:r>
              <w:rPr>
                <w:rFonts w:eastAsiaTheme="minorEastAsia"/>
                <w:sz w:val="24"/>
                <w:szCs w:val="24"/>
              </w:rPr>
              <w:t>/</w:t>
            </w:r>
            <w:r>
              <w:rPr>
                <w:rFonts w:hint="eastAsia"/>
                <w:sz w:val="24"/>
                <w:szCs w:val="24"/>
              </w:rPr>
              <w:t>m</w:t>
            </w:r>
            <w:r>
              <w:rPr>
                <w:rFonts w:hint="eastAsia"/>
                <w:sz w:val="24"/>
                <w:szCs w:val="24"/>
              </w:rPr>
              <w:t>³</w:t>
            </w:r>
            <w:r>
              <w:rPr>
                <w:rFonts w:eastAsiaTheme="minorEastAsia"/>
                <w:sz w:val="24"/>
                <w:szCs w:val="24"/>
              </w:rPr>
              <w:t>）</w:t>
            </w:r>
          </w:p>
        </w:tc>
        <w:tc>
          <w:tcPr>
            <w:tcW w:w="1881" w:type="dxa"/>
            <w:tcBorders>
              <w:top w:val="single" w:sz="4" w:space="0" w:color="auto"/>
              <w:left w:val="single" w:sz="4" w:space="0" w:color="auto"/>
              <w:right w:val="single" w:sz="4" w:space="0" w:color="auto"/>
            </w:tcBorders>
            <w:vAlign w:val="center"/>
          </w:tcPr>
          <w:p w14:paraId="56ADE706" w14:textId="77777777" w:rsidR="000C146C" w:rsidRDefault="00000000">
            <w:pPr>
              <w:spacing w:line="280" w:lineRule="exact"/>
              <w:jc w:val="center"/>
              <w:rPr>
                <w:rFonts w:eastAsiaTheme="minorEastAsia"/>
                <w:sz w:val="24"/>
                <w:szCs w:val="24"/>
              </w:rPr>
            </w:pPr>
            <w:r>
              <w:rPr>
                <w:rFonts w:eastAsiaTheme="minorEastAsia"/>
                <w:sz w:val="24"/>
                <w:szCs w:val="24"/>
              </w:rPr>
              <w:t>备注</w:t>
            </w:r>
          </w:p>
        </w:tc>
      </w:tr>
      <w:tr w:rsidR="000C146C" w14:paraId="7318815D" w14:textId="77777777">
        <w:trPr>
          <w:cantSplit/>
          <w:trHeight w:val="567"/>
          <w:jc w:val="center"/>
        </w:trPr>
        <w:tc>
          <w:tcPr>
            <w:tcW w:w="973" w:type="dxa"/>
            <w:vAlign w:val="center"/>
          </w:tcPr>
          <w:p w14:paraId="48256802" w14:textId="77777777" w:rsidR="000C146C" w:rsidRDefault="00000000">
            <w:pPr>
              <w:spacing w:line="280" w:lineRule="exact"/>
              <w:jc w:val="center"/>
              <w:rPr>
                <w:rFonts w:eastAsiaTheme="minorEastAsia"/>
                <w:sz w:val="24"/>
                <w:szCs w:val="24"/>
              </w:rPr>
            </w:pPr>
            <w:r>
              <w:rPr>
                <w:rFonts w:eastAsiaTheme="minorEastAsia" w:hint="eastAsia"/>
                <w:sz w:val="24"/>
                <w:szCs w:val="24"/>
              </w:rPr>
              <w:t>混凝土</w:t>
            </w:r>
          </w:p>
        </w:tc>
        <w:tc>
          <w:tcPr>
            <w:tcW w:w="1119" w:type="dxa"/>
            <w:vAlign w:val="center"/>
          </w:tcPr>
          <w:p w14:paraId="5E13FC93" w14:textId="77777777" w:rsidR="000C146C" w:rsidRDefault="00000000">
            <w:pPr>
              <w:jc w:val="center"/>
              <w:rPr>
                <w:rFonts w:eastAsiaTheme="minorEastAsia"/>
                <w:sz w:val="24"/>
                <w:szCs w:val="24"/>
              </w:rPr>
            </w:pPr>
            <w:r>
              <w:rPr>
                <w:sz w:val="24"/>
                <w:szCs w:val="24"/>
              </w:rPr>
              <w:t>C</w:t>
            </w:r>
            <w:r>
              <w:rPr>
                <w:rFonts w:hint="eastAsia"/>
                <w:sz w:val="24"/>
                <w:szCs w:val="24"/>
              </w:rPr>
              <w:t>30-C35</w:t>
            </w:r>
          </w:p>
        </w:tc>
        <w:tc>
          <w:tcPr>
            <w:tcW w:w="1609" w:type="dxa"/>
            <w:vAlign w:val="center"/>
          </w:tcPr>
          <w:p w14:paraId="3FCD8A2A" w14:textId="77777777" w:rsidR="000C146C" w:rsidRDefault="00000000">
            <w:pPr>
              <w:spacing w:line="280" w:lineRule="exact"/>
              <w:jc w:val="center"/>
              <w:rPr>
                <w:rFonts w:eastAsiaTheme="minorEastAsia"/>
                <w:b/>
                <w:bCs/>
                <w:sz w:val="24"/>
                <w:szCs w:val="24"/>
              </w:rPr>
            </w:pPr>
            <w:r>
              <w:rPr>
                <w:rFonts w:eastAsiaTheme="minorEastAsia" w:hint="eastAsia"/>
                <w:b/>
                <w:bCs/>
                <w:sz w:val="24"/>
                <w:szCs w:val="24"/>
              </w:rPr>
              <w:t>中国建材</w:t>
            </w:r>
          </w:p>
        </w:tc>
        <w:tc>
          <w:tcPr>
            <w:tcW w:w="1036" w:type="dxa"/>
            <w:vAlign w:val="center"/>
          </w:tcPr>
          <w:p w14:paraId="4B3A4346" w14:textId="77777777" w:rsidR="000C146C" w:rsidRDefault="00000000">
            <w:pPr>
              <w:spacing w:line="280" w:lineRule="exact"/>
              <w:jc w:val="center"/>
              <w:rPr>
                <w:rFonts w:eastAsiaTheme="minorEastAsia"/>
                <w:b/>
                <w:bCs/>
                <w:sz w:val="24"/>
                <w:szCs w:val="24"/>
              </w:rPr>
            </w:pPr>
            <w:r>
              <w:rPr>
                <w:rFonts w:hint="eastAsia"/>
                <w:sz w:val="24"/>
                <w:szCs w:val="24"/>
              </w:rPr>
              <w:t>m</w:t>
            </w:r>
            <w:r>
              <w:rPr>
                <w:rFonts w:hint="eastAsia"/>
                <w:sz w:val="24"/>
                <w:szCs w:val="24"/>
              </w:rPr>
              <w:t>³</w:t>
            </w:r>
          </w:p>
        </w:tc>
        <w:tc>
          <w:tcPr>
            <w:tcW w:w="1105" w:type="dxa"/>
            <w:tcBorders>
              <w:top w:val="single" w:sz="4" w:space="0" w:color="auto"/>
              <w:bottom w:val="single" w:sz="4" w:space="0" w:color="auto"/>
            </w:tcBorders>
            <w:vAlign w:val="center"/>
          </w:tcPr>
          <w:p w14:paraId="1533C25A" w14:textId="77777777" w:rsidR="000C146C" w:rsidRDefault="00000000">
            <w:pPr>
              <w:spacing w:line="280" w:lineRule="exact"/>
              <w:jc w:val="center"/>
              <w:rPr>
                <w:sz w:val="24"/>
                <w:szCs w:val="24"/>
              </w:rPr>
            </w:pPr>
            <w:r>
              <w:rPr>
                <w:rFonts w:hint="eastAsia"/>
                <w:sz w:val="24"/>
                <w:szCs w:val="24"/>
              </w:rPr>
              <w:t>33000</w:t>
            </w:r>
          </w:p>
        </w:tc>
        <w:tc>
          <w:tcPr>
            <w:tcW w:w="1719" w:type="dxa"/>
            <w:vAlign w:val="center"/>
          </w:tcPr>
          <w:p w14:paraId="7DB3BC13" w14:textId="77777777" w:rsidR="000C146C" w:rsidRDefault="000C146C">
            <w:pPr>
              <w:spacing w:line="280" w:lineRule="exact"/>
              <w:jc w:val="center"/>
              <w:rPr>
                <w:sz w:val="24"/>
                <w:szCs w:val="24"/>
              </w:rPr>
            </w:pPr>
          </w:p>
        </w:tc>
        <w:tc>
          <w:tcPr>
            <w:tcW w:w="1881" w:type="dxa"/>
            <w:vAlign w:val="center"/>
          </w:tcPr>
          <w:p w14:paraId="73432CBF" w14:textId="77777777" w:rsidR="000C146C" w:rsidRDefault="00000000">
            <w:pPr>
              <w:spacing w:line="280" w:lineRule="exact"/>
              <w:jc w:val="center"/>
              <w:rPr>
                <w:rFonts w:eastAsiaTheme="minorEastAsia"/>
                <w:sz w:val="24"/>
                <w:szCs w:val="24"/>
              </w:rPr>
            </w:pPr>
            <w:r>
              <w:rPr>
                <w:rFonts w:eastAsiaTheme="minorEastAsia" w:hint="eastAsia"/>
                <w:sz w:val="24"/>
                <w:szCs w:val="24"/>
              </w:rPr>
              <w:t>满足</w:t>
            </w:r>
            <w:r>
              <w:rPr>
                <w:rFonts w:eastAsiaTheme="minorEastAsia" w:hint="eastAsia"/>
                <w:sz w:val="24"/>
                <w:szCs w:val="24"/>
              </w:rPr>
              <w:t>W4</w:t>
            </w:r>
            <w:r>
              <w:rPr>
                <w:rFonts w:eastAsiaTheme="minorEastAsia" w:hint="eastAsia"/>
                <w:sz w:val="24"/>
                <w:szCs w:val="24"/>
              </w:rPr>
              <w:t>、</w:t>
            </w:r>
            <w:r>
              <w:rPr>
                <w:rFonts w:eastAsiaTheme="minorEastAsia" w:hint="eastAsia"/>
                <w:sz w:val="24"/>
                <w:szCs w:val="24"/>
              </w:rPr>
              <w:t>F50</w:t>
            </w:r>
          </w:p>
        </w:tc>
      </w:tr>
    </w:tbl>
    <w:p w14:paraId="0E27AEDF" w14:textId="77777777" w:rsidR="000C146C" w:rsidRDefault="00000000">
      <w:pPr>
        <w:spacing w:line="360" w:lineRule="auto"/>
        <w:ind w:rightChars="6" w:right="13" w:firstLineChars="200" w:firstLine="482"/>
        <w:rPr>
          <w:b/>
          <w:bCs/>
          <w:sz w:val="24"/>
          <w:szCs w:val="24"/>
          <w:lang w:eastAsia="zh-Hans"/>
        </w:rPr>
      </w:pPr>
      <w:r>
        <w:rPr>
          <w:b/>
          <w:sz w:val="24"/>
          <w:szCs w:val="24"/>
        </w:rPr>
        <w:t>注：</w:t>
      </w:r>
      <w:r>
        <w:rPr>
          <w:rFonts w:hint="eastAsia"/>
          <w:sz w:val="24"/>
          <w:szCs w:val="24"/>
        </w:rPr>
        <w:t>各强度等级混凝土实际结算单价按如下方式计算：①非泵送混凝土每批结算单价（元</w:t>
      </w:r>
      <w:r>
        <w:rPr>
          <w:rFonts w:hint="eastAsia"/>
          <w:sz w:val="24"/>
          <w:szCs w:val="24"/>
        </w:rPr>
        <w:t>/m</w:t>
      </w:r>
      <w:r>
        <w:rPr>
          <w:rFonts w:hint="eastAsia"/>
          <w:sz w:val="24"/>
          <w:szCs w:val="24"/>
        </w:rPr>
        <w:t>³）</w:t>
      </w:r>
      <w:r>
        <w:rPr>
          <w:rFonts w:hint="eastAsia"/>
          <w:sz w:val="24"/>
          <w:szCs w:val="24"/>
        </w:rPr>
        <w:t>=</w:t>
      </w:r>
      <w:r>
        <w:rPr>
          <w:rFonts w:hint="eastAsia"/>
          <w:sz w:val="24"/>
          <w:szCs w:val="24"/>
        </w:rPr>
        <w:t>订货通知单当天“百年建筑网”第一次发布南通市场</w:t>
      </w:r>
      <w:r>
        <w:rPr>
          <w:rFonts w:hint="eastAsia"/>
          <w:b/>
          <w:bCs/>
          <w:sz w:val="24"/>
          <w:szCs w:val="24"/>
          <w:u w:val="single"/>
        </w:rPr>
        <w:t>崇川</w:t>
      </w:r>
      <w:r>
        <w:rPr>
          <w:rFonts w:hint="eastAsia"/>
          <w:sz w:val="24"/>
          <w:szCs w:val="24"/>
        </w:rPr>
        <w:t>区</w:t>
      </w:r>
      <w:r>
        <w:rPr>
          <w:rFonts w:hint="eastAsia"/>
          <w:b/>
          <w:bCs/>
          <w:sz w:val="24"/>
          <w:szCs w:val="24"/>
          <w:u w:val="single"/>
        </w:rPr>
        <w:t>中国建材</w:t>
      </w:r>
      <w:r>
        <w:rPr>
          <w:rFonts w:hint="eastAsia"/>
          <w:sz w:val="24"/>
          <w:szCs w:val="24"/>
        </w:rPr>
        <w:t>各强度等级混凝土价格±上下浮价；②泵送混凝土每批结算单价（元</w:t>
      </w:r>
      <w:r>
        <w:rPr>
          <w:rFonts w:hint="eastAsia"/>
          <w:sz w:val="24"/>
          <w:szCs w:val="24"/>
        </w:rPr>
        <w:t>/m</w:t>
      </w:r>
      <w:r>
        <w:rPr>
          <w:rFonts w:hint="eastAsia"/>
          <w:sz w:val="24"/>
          <w:szCs w:val="24"/>
        </w:rPr>
        <w:t>³）</w:t>
      </w:r>
      <w:r>
        <w:rPr>
          <w:rFonts w:hint="eastAsia"/>
          <w:sz w:val="24"/>
          <w:szCs w:val="24"/>
        </w:rPr>
        <w:t>=</w:t>
      </w:r>
      <w:r>
        <w:rPr>
          <w:rFonts w:hint="eastAsia"/>
          <w:sz w:val="24"/>
          <w:szCs w:val="24"/>
        </w:rPr>
        <w:t>订货通知单当天“百年建筑网”第一次发布</w:t>
      </w:r>
      <w:r>
        <w:rPr>
          <w:rFonts w:hint="eastAsia"/>
          <w:b/>
          <w:bCs/>
          <w:sz w:val="24"/>
          <w:szCs w:val="24"/>
        </w:rPr>
        <w:t>南通</w:t>
      </w:r>
      <w:r>
        <w:rPr>
          <w:rFonts w:hint="eastAsia"/>
          <w:sz w:val="24"/>
          <w:szCs w:val="24"/>
        </w:rPr>
        <w:t>市场</w:t>
      </w:r>
      <w:r>
        <w:rPr>
          <w:rFonts w:hint="eastAsia"/>
          <w:b/>
          <w:bCs/>
          <w:sz w:val="24"/>
          <w:szCs w:val="24"/>
          <w:u w:val="single"/>
        </w:rPr>
        <w:t>崇川</w:t>
      </w:r>
      <w:r>
        <w:rPr>
          <w:rFonts w:hint="eastAsia"/>
          <w:sz w:val="24"/>
          <w:szCs w:val="24"/>
        </w:rPr>
        <w:t>区</w:t>
      </w:r>
      <w:r>
        <w:rPr>
          <w:rFonts w:hint="eastAsia"/>
          <w:b/>
          <w:bCs/>
          <w:sz w:val="24"/>
          <w:szCs w:val="24"/>
          <w:u w:val="single"/>
        </w:rPr>
        <w:t>中国建材</w:t>
      </w:r>
      <w:r>
        <w:rPr>
          <w:rFonts w:hint="eastAsia"/>
          <w:sz w:val="24"/>
          <w:szCs w:val="24"/>
        </w:rPr>
        <w:t>各强度等级混凝土价格±上下浮价</w:t>
      </w:r>
      <w:r>
        <w:rPr>
          <w:rFonts w:hint="eastAsia"/>
          <w:sz w:val="24"/>
          <w:szCs w:val="24"/>
        </w:rPr>
        <w:t>+</w:t>
      </w:r>
      <w:r>
        <w:rPr>
          <w:rFonts w:hint="eastAsia"/>
          <w:sz w:val="24"/>
          <w:szCs w:val="24"/>
        </w:rPr>
        <w:t>泵送费。</w:t>
      </w:r>
    </w:p>
    <w:p w14:paraId="236C4BA6" w14:textId="77777777" w:rsidR="000C146C" w:rsidRDefault="00000000">
      <w:pPr>
        <w:spacing w:line="360" w:lineRule="auto"/>
        <w:ind w:rightChars="6" w:right="13" w:firstLineChars="200" w:firstLine="480"/>
        <w:rPr>
          <w:b/>
          <w:sz w:val="24"/>
          <w:szCs w:val="24"/>
        </w:rPr>
      </w:pPr>
      <w:r>
        <w:rPr>
          <w:rFonts w:hint="eastAsia"/>
          <w:sz w:val="24"/>
          <w:szCs w:val="24"/>
        </w:rPr>
        <w:t>1</w:t>
      </w:r>
      <w:r>
        <w:rPr>
          <w:rFonts w:hint="eastAsia"/>
          <w:sz w:val="24"/>
          <w:szCs w:val="24"/>
        </w:rPr>
        <w:t>、我方</w:t>
      </w:r>
      <w:r>
        <w:rPr>
          <w:rFonts w:ascii="Calibri" w:hAnsi="Calibri" w:cs="Calibri" w:hint="eastAsia"/>
          <w:b/>
          <w:sz w:val="24"/>
          <w:szCs w:val="24"/>
        </w:rPr>
        <w:t>泵送混凝土</w:t>
      </w:r>
      <w:r>
        <w:rPr>
          <w:rFonts w:ascii="Calibri" w:hAnsi="Calibri" w:cs="Calibri"/>
          <w:b/>
          <w:sz w:val="24"/>
          <w:szCs w:val="24"/>
        </w:rPr>
        <w:t>报价</w:t>
      </w:r>
      <w:r>
        <w:rPr>
          <w:rFonts w:ascii="Calibri" w:hAnsi="Calibri" w:cs="Calibri" w:hint="eastAsia"/>
          <w:b/>
          <w:sz w:val="24"/>
          <w:szCs w:val="24"/>
        </w:rPr>
        <w:t>是</w:t>
      </w:r>
      <w:r>
        <w:rPr>
          <w:rFonts w:ascii="Calibri" w:hAnsi="Calibri" w:cs="Calibri" w:hint="eastAsia"/>
          <w:bCs/>
          <w:sz w:val="24"/>
          <w:szCs w:val="24"/>
        </w:rPr>
        <w:t>将混凝土运送至工程指定地点并完成泵送过程中的一切费用，</w:t>
      </w:r>
      <w:r>
        <w:rPr>
          <w:rFonts w:ascii="Calibri" w:hAnsi="Calibri" w:cs="Calibri"/>
          <w:bCs/>
          <w:sz w:val="24"/>
          <w:szCs w:val="24"/>
        </w:rPr>
        <w:t>包含但不限于混凝土</w:t>
      </w:r>
      <w:r>
        <w:rPr>
          <w:rFonts w:ascii="Calibri" w:hAnsi="Calibri" w:cs="Calibri" w:hint="eastAsia"/>
          <w:bCs/>
          <w:sz w:val="24"/>
          <w:szCs w:val="24"/>
        </w:rPr>
        <w:t>的</w:t>
      </w:r>
      <w:r>
        <w:rPr>
          <w:rFonts w:ascii="Calibri" w:hAnsi="Calibri" w:cs="Calibri"/>
          <w:bCs/>
          <w:sz w:val="24"/>
          <w:szCs w:val="24"/>
        </w:rPr>
        <w:t>出厂价、自搅拌站</w:t>
      </w:r>
      <w:proofErr w:type="gramStart"/>
      <w:r>
        <w:rPr>
          <w:rFonts w:ascii="Calibri" w:hAnsi="Calibri" w:cs="Calibri"/>
          <w:bCs/>
          <w:sz w:val="24"/>
          <w:szCs w:val="24"/>
        </w:rPr>
        <w:t>至施工</w:t>
      </w:r>
      <w:proofErr w:type="gramEnd"/>
      <w:r>
        <w:rPr>
          <w:rFonts w:ascii="Calibri" w:hAnsi="Calibri" w:cs="Calibri"/>
          <w:bCs/>
          <w:sz w:val="24"/>
          <w:szCs w:val="24"/>
        </w:rPr>
        <w:t>现场的运费、</w:t>
      </w:r>
      <w:r>
        <w:rPr>
          <w:rFonts w:ascii="Calibri" w:hAnsi="Calibri" w:cs="Calibri" w:hint="eastAsia"/>
          <w:bCs/>
          <w:sz w:val="24"/>
          <w:szCs w:val="24"/>
        </w:rPr>
        <w:t>泵送费、</w:t>
      </w:r>
      <w:r>
        <w:rPr>
          <w:rFonts w:ascii="Calibri" w:hAnsi="Calibri" w:cs="Calibri"/>
          <w:bCs/>
          <w:sz w:val="24"/>
          <w:szCs w:val="24"/>
        </w:rPr>
        <w:t>冬雨季施工费</w:t>
      </w:r>
      <w:r>
        <w:rPr>
          <w:rFonts w:hint="eastAsia"/>
          <w:sz w:val="24"/>
          <w:szCs w:val="24"/>
        </w:rPr>
        <w:t>、节假日加班费</w:t>
      </w:r>
      <w:r>
        <w:rPr>
          <w:rFonts w:ascii="Calibri" w:hAnsi="Calibri" w:cs="Calibri"/>
          <w:bCs/>
          <w:sz w:val="24"/>
          <w:szCs w:val="24"/>
        </w:rPr>
        <w:t>及所掺外加剂费用、管理费、</w:t>
      </w:r>
      <w:proofErr w:type="gramStart"/>
      <w:r>
        <w:rPr>
          <w:rFonts w:ascii="Calibri" w:hAnsi="Calibri" w:cs="Calibri"/>
          <w:bCs/>
          <w:sz w:val="24"/>
          <w:szCs w:val="24"/>
        </w:rPr>
        <w:t>拟获得</w:t>
      </w:r>
      <w:proofErr w:type="gramEnd"/>
      <w:r>
        <w:rPr>
          <w:rFonts w:ascii="Calibri" w:hAnsi="Calibri" w:cs="Calibri"/>
          <w:bCs/>
          <w:sz w:val="24"/>
          <w:szCs w:val="24"/>
        </w:rPr>
        <w:t>的利润及税费等一切费用</w:t>
      </w:r>
      <w:r>
        <w:rPr>
          <w:rFonts w:ascii="Calibri" w:hAnsi="Calibri" w:cs="Calibri" w:hint="eastAsia"/>
          <w:bCs/>
          <w:sz w:val="24"/>
          <w:szCs w:val="24"/>
        </w:rPr>
        <w:t>。</w:t>
      </w:r>
      <w:r>
        <w:rPr>
          <w:rFonts w:hint="eastAsia"/>
          <w:b/>
          <w:bCs/>
          <w:sz w:val="24"/>
          <w:szCs w:val="24"/>
        </w:rPr>
        <w:t>以上</w:t>
      </w:r>
      <w:r>
        <w:rPr>
          <w:b/>
          <w:sz w:val="24"/>
          <w:szCs w:val="24"/>
        </w:rPr>
        <w:t>报价为含税报价，</w:t>
      </w:r>
      <w:r>
        <w:rPr>
          <w:rFonts w:hint="eastAsia"/>
          <w:b/>
          <w:sz w:val="24"/>
          <w:szCs w:val="24"/>
        </w:rPr>
        <w:t>开具</w:t>
      </w:r>
      <w:r>
        <w:rPr>
          <w:b/>
          <w:sz w:val="24"/>
          <w:szCs w:val="24"/>
        </w:rPr>
        <w:t>税率为</w:t>
      </w:r>
      <w:r>
        <w:rPr>
          <w:rFonts w:hint="eastAsia"/>
          <w:b/>
          <w:sz w:val="24"/>
          <w:szCs w:val="24"/>
        </w:rPr>
        <w:t>13%</w:t>
      </w:r>
      <w:r>
        <w:rPr>
          <w:b/>
          <w:sz w:val="24"/>
          <w:szCs w:val="24"/>
        </w:rPr>
        <w:t>的增值税专用发票。</w:t>
      </w:r>
      <w:r>
        <w:rPr>
          <w:rFonts w:ascii="Calibri" w:hAnsi="Calibri" w:cs="Calibri" w:hint="eastAsia"/>
          <w:bCs/>
          <w:sz w:val="24"/>
          <w:szCs w:val="24"/>
        </w:rPr>
        <w:t>泵送混凝土结算价格在非泵送混凝土结算价格基础上增加</w:t>
      </w:r>
      <w:r>
        <w:rPr>
          <w:rFonts w:ascii="Calibri" w:hAnsi="Calibri" w:cs="Calibri" w:hint="eastAsia"/>
          <w:bCs/>
          <w:sz w:val="24"/>
          <w:szCs w:val="24"/>
          <w:u w:val="single"/>
        </w:rPr>
        <w:t xml:space="preserve">     </w:t>
      </w:r>
      <w:r>
        <w:rPr>
          <w:rFonts w:ascii="Calibri" w:hAnsi="Calibri" w:cs="Calibri" w:hint="eastAsia"/>
          <w:bCs/>
          <w:sz w:val="24"/>
          <w:szCs w:val="24"/>
        </w:rPr>
        <w:t>元</w:t>
      </w:r>
      <w:r>
        <w:rPr>
          <w:rFonts w:ascii="Calibri" w:hAnsi="Calibri" w:cs="Calibri" w:hint="eastAsia"/>
          <w:bCs/>
          <w:sz w:val="24"/>
          <w:szCs w:val="24"/>
        </w:rPr>
        <w:t>/</w:t>
      </w:r>
      <w:r>
        <w:rPr>
          <w:rFonts w:hint="eastAsia"/>
          <w:sz w:val="24"/>
          <w:szCs w:val="24"/>
        </w:rPr>
        <w:t>m</w:t>
      </w:r>
      <w:r>
        <w:rPr>
          <w:rFonts w:hint="eastAsia"/>
          <w:sz w:val="24"/>
          <w:szCs w:val="24"/>
        </w:rPr>
        <w:t>³泵送费（含税）。</w:t>
      </w:r>
    </w:p>
    <w:p w14:paraId="0C9EE059" w14:textId="77777777" w:rsidR="000C146C" w:rsidRDefault="00000000">
      <w:pPr>
        <w:shd w:val="clear" w:color="auto" w:fill="FFFFFF"/>
        <w:spacing w:line="360" w:lineRule="auto"/>
        <w:ind w:rightChars="6" w:right="13" w:firstLineChars="200" w:firstLine="480"/>
        <w:rPr>
          <w:sz w:val="24"/>
          <w:szCs w:val="24"/>
        </w:rPr>
      </w:pPr>
      <w:r>
        <w:rPr>
          <w:sz w:val="24"/>
          <w:szCs w:val="24"/>
        </w:rPr>
        <w:t>2</w:t>
      </w:r>
      <w:r>
        <w:rPr>
          <w:sz w:val="24"/>
          <w:szCs w:val="24"/>
        </w:rPr>
        <w:t>、细石混凝土</w:t>
      </w:r>
      <w:r>
        <w:rPr>
          <w:rFonts w:hint="eastAsia"/>
          <w:sz w:val="24"/>
          <w:szCs w:val="24"/>
        </w:rPr>
        <w:t>结算价格在</w:t>
      </w:r>
      <w:r>
        <w:rPr>
          <w:sz w:val="24"/>
          <w:szCs w:val="24"/>
        </w:rPr>
        <w:t>相同标号混凝土</w:t>
      </w:r>
      <w:r>
        <w:rPr>
          <w:rFonts w:hint="eastAsia"/>
          <w:sz w:val="24"/>
          <w:szCs w:val="24"/>
        </w:rPr>
        <w:t>结算</w:t>
      </w:r>
      <w:r>
        <w:rPr>
          <w:sz w:val="24"/>
          <w:szCs w:val="24"/>
        </w:rPr>
        <w:t>价格基础上增加</w:t>
      </w:r>
      <w:r>
        <w:rPr>
          <w:sz w:val="24"/>
          <w:szCs w:val="24"/>
          <w:u w:val="single"/>
        </w:rPr>
        <w:t xml:space="preserve">     </w:t>
      </w:r>
      <w:r>
        <w:rPr>
          <w:sz w:val="24"/>
          <w:szCs w:val="24"/>
        </w:rPr>
        <w:t>元</w:t>
      </w:r>
      <w:r>
        <w:rPr>
          <w:sz w:val="24"/>
          <w:szCs w:val="24"/>
        </w:rPr>
        <w:t>/m³</w:t>
      </w:r>
      <w:r>
        <w:rPr>
          <w:sz w:val="24"/>
          <w:szCs w:val="24"/>
        </w:rPr>
        <w:t>。</w:t>
      </w:r>
    </w:p>
    <w:p w14:paraId="46115CEC" w14:textId="77777777" w:rsidR="000C146C" w:rsidRDefault="00000000">
      <w:pPr>
        <w:shd w:val="clear" w:color="auto" w:fill="FFFFFF"/>
        <w:spacing w:line="360" w:lineRule="auto"/>
        <w:ind w:rightChars="6" w:right="13" w:firstLineChars="200" w:firstLine="480"/>
        <w:rPr>
          <w:sz w:val="24"/>
          <w:szCs w:val="24"/>
        </w:rPr>
      </w:pPr>
      <w:r>
        <w:rPr>
          <w:sz w:val="24"/>
          <w:szCs w:val="24"/>
        </w:rPr>
        <w:t>3</w:t>
      </w:r>
      <w:r>
        <w:rPr>
          <w:sz w:val="24"/>
          <w:szCs w:val="24"/>
        </w:rPr>
        <w:t>、以上报价已包含泵送需要添加的外加剂费用，如果实际采用的外加剂不同，不调整单价。</w:t>
      </w:r>
      <w:r>
        <w:rPr>
          <w:rFonts w:hint="eastAsia"/>
          <w:sz w:val="24"/>
          <w:szCs w:val="24"/>
        </w:rPr>
        <w:t>混凝土</w:t>
      </w:r>
      <w:r>
        <w:rPr>
          <w:sz w:val="24"/>
          <w:szCs w:val="24"/>
        </w:rPr>
        <w:t>无抗渗要求时，</w:t>
      </w:r>
      <w:r>
        <w:rPr>
          <w:rFonts w:hint="eastAsia"/>
          <w:sz w:val="24"/>
          <w:szCs w:val="24"/>
        </w:rPr>
        <w:t>在</w:t>
      </w:r>
      <w:r>
        <w:rPr>
          <w:sz w:val="24"/>
          <w:szCs w:val="24"/>
        </w:rPr>
        <w:t>相同标号混凝土</w:t>
      </w:r>
      <w:r>
        <w:rPr>
          <w:rFonts w:hint="eastAsia"/>
          <w:sz w:val="24"/>
          <w:szCs w:val="24"/>
        </w:rPr>
        <w:t>结算</w:t>
      </w:r>
      <w:r>
        <w:rPr>
          <w:sz w:val="24"/>
          <w:szCs w:val="24"/>
        </w:rPr>
        <w:t>价格基础上每立方米减少</w:t>
      </w:r>
      <w:r>
        <w:rPr>
          <w:sz w:val="24"/>
          <w:szCs w:val="24"/>
          <w:u w:val="single"/>
        </w:rPr>
        <w:t xml:space="preserve">    </w:t>
      </w:r>
      <w:r>
        <w:rPr>
          <w:sz w:val="24"/>
          <w:szCs w:val="24"/>
        </w:rPr>
        <w:t>元；</w:t>
      </w:r>
      <w:r>
        <w:rPr>
          <w:rFonts w:hint="eastAsia"/>
          <w:sz w:val="24"/>
          <w:szCs w:val="24"/>
        </w:rPr>
        <w:t>混凝土</w:t>
      </w:r>
      <w:r>
        <w:rPr>
          <w:sz w:val="24"/>
          <w:szCs w:val="24"/>
        </w:rPr>
        <w:t>无抗冻要求时，</w:t>
      </w:r>
      <w:r>
        <w:rPr>
          <w:rFonts w:hint="eastAsia"/>
          <w:sz w:val="24"/>
          <w:szCs w:val="24"/>
        </w:rPr>
        <w:t>在</w:t>
      </w:r>
      <w:r>
        <w:rPr>
          <w:sz w:val="24"/>
          <w:szCs w:val="24"/>
        </w:rPr>
        <w:t>相同标号混凝土</w:t>
      </w:r>
      <w:r>
        <w:rPr>
          <w:rFonts w:hint="eastAsia"/>
          <w:sz w:val="24"/>
          <w:szCs w:val="24"/>
        </w:rPr>
        <w:t>结算</w:t>
      </w:r>
      <w:r>
        <w:rPr>
          <w:sz w:val="24"/>
          <w:szCs w:val="24"/>
        </w:rPr>
        <w:t>价格基础上每立方米减少</w:t>
      </w:r>
      <w:r>
        <w:rPr>
          <w:sz w:val="24"/>
          <w:szCs w:val="24"/>
          <w:u w:val="single"/>
        </w:rPr>
        <w:t xml:space="preserve">    </w:t>
      </w:r>
      <w:r>
        <w:rPr>
          <w:sz w:val="24"/>
          <w:szCs w:val="24"/>
        </w:rPr>
        <w:t>元。</w:t>
      </w:r>
    </w:p>
    <w:p w14:paraId="2326921E" w14:textId="77777777" w:rsidR="000C146C" w:rsidRDefault="00000000">
      <w:pPr>
        <w:spacing w:line="360" w:lineRule="auto"/>
        <w:ind w:rightChars="6" w:right="13" w:firstLineChars="200" w:firstLine="480"/>
        <w:rPr>
          <w:sz w:val="24"/>
          <w:szCs w:val="24"/>
        </w:rPr>
      </w:pPr>
      <w:r>
        <w:rPr>
          <w:sz w:val="24"/>
          <w:szCs w:val="24"/>
        </w:rPr>
        <w:t>4</w:t>
      </w:r>
      <w:r>
        <w:rPr>
          <w:sz w:val="24"/>
          <w:szCs w:val="24"/>
        </w:rPr>
        <w:t>、</w:t>
      </w:r>
      <w:r>
        <w:rPr>
          <w:rFonts w:hint="eastAsia"/>
          <w:sz w:val="24"/>
          <w:szCs w:val="24"/>
        </w:rPr>
        <w:t>所供混凝土质量</w:t>
      </w:r>
      <w:r>
        <w:rPr>
          <w:sz w:val="24"/>
          <w:szCs w:val="24"/>
        </w:rPr>
        <w:t>满足</w:t>
      </w:r>
      <w:r>
        <w:rPr>
          <w:rFonts w:hint="eastAsia"/>
          <w:sz w:val="24"/>
          <w:szCs w:val="24"/>
        </w:rPr>
        <w:t>抗渗</w:t>
      </w:r>
      <w:r>
        <w:rPr>
          <w:sz w:val="24"/>
          <w:szCs w:val="24"/>
        </w:rPr>
        <w:t>抗冻</w:t>
      </w:r>
      <w:r>
        <w:rPr>
          <w:rFonts w:hint="eastAsia"/>
          <w:sz w:val="24"/>
          <w:szCs w:val="24"/>
        </w:rPr>
        <w:t>W4</w:t>
      </w:r>
      <w:r>
        <w:rPr>
          <w:rFonts w:hint="eastAsia"/>
          <w:sz w:val="24"/>
          <w:szCs w:val="24"/>
        </w:rPr>
        <w:t>、</w:t>
      </w:r>
      <w:r>
        <w:rPr>
          <w:sz w:val="24"/>
          <w:szCs w:val="24"/>
        </w:rPr>
        <w:t>F50</w:t>
      </w:r>
      <w:r>
        <w:rPr>
          <w:sz w:val="24"/>
          <w:szCs w:val="24"/>
        </w:rPr>
        <w:t>、抗碳化</w:t>
      </w:r>
      <w:r>
        <w:rPr>
          <w:sz w:val="24"/>
          <w:szCs w:val="24"/>
        </w:rPr>
        <w:t>T-III</w:t>
      </w:r>
      <w:r>
        <w:rPr>
          <w:sz w:val="24"/>
          <w:szCs w:val="24"/>
        </w:rPr>
        <w:t>要求。因工程需要加入高抗裂、高抗</w:t>
      </w:r>
      <w:proofErr w:type="gramStart"/>
      <w:r>
        <w:rPr>
          <w:sz w:val="24"/>
          <w:szCs w:val="24"/>
        </w:rPr>
        <w:t>渗</w:t>
      </w:r>
      <w:proofErr w:type="gramEnd"/>
      <w:r>
        <w:rPr>
          <w:sz w:val="24"/>
          <w:szCs w:val="24"/>
        </w:rPr>
        <w:t>复合材料时时我方积极配合贵公司</w:t>
      </w:r>
      <w:r>
        <w:rPr>
          <w:rFonts w:hint="eastAsia"/>
          <w:sz w:val="24"/>
          <w:szCs w:val="24"/>
        </w:rPr>
        <w:t>，投放费用和因此延长搅拌时间的减</w:t>
      </w:r>
      <w:proofErr w:type="gramStart"/>
      <w:r>
        <w:rPr>
          <w:rFonts w:hint="eastAsia"/>
          <w:sz w:val="24"/>
          <w:szCs w:val="24"/>
        </w:rPr>
        <w:t>效费用</w:t>
      </w:r>
      <w:proofErr w:type="gramEnd"/>
      <w:r>
        <w:rPr>
          <w:rFonts w:hint="eastAsia"/>
          <w:sz w:val="24"/>
          <w:szCs w:val="24"/>
        </w:rPr>
        <w:t>均包含在我方的投标报价中，不向贵公司额外索取任何费用</w:t>
      </w:r>
      <w:r>
        <w:rPr>
          <w:sz w:val="24"/>
          <w:szCs w:val="24"/>
        </w:rPr>
        <w:t>。</w:t>
      </w:r>
    </w:p>
    <w:p w14:paraId="19C04E36" w14:textId="77777777" w:rsidR="000C146C" w:rsidRDefault="00000000">
      <w:pPr>
        <w:spacing w:line="360" w:lineRule="auto"/>
        <w:ind w:rightChars="6" w:right="13" w:firstLineChars="200" w:firstLine="480"/>
        <w:rPr>
          <w:sz w:val="24"/>
          <w:szCs w:val="24"/>
        </w:rPr>
      </w:pPr>
      <w:r>
        <w:rPr>
          <w:rFonts w:hint="eastAsia"/>
          <w:sz w:val="24"/>
          <w:szCs w:val="24"/>
        </w:rPr>
        <w:t>5</w:t>
      </w:r>
      <w:r>
        <w:rPr>
          <w:rFonts w:hint="eastAsia"/>
          <w:sz w:val="24"/>
          <w:szCs w:val="24"/>
        </w:rPr>
        <w:t>、我方无条件接受招标文件的全部内容，保证投标报价不存在低于成本的恶意报价行为。我方接受贵公司招标公告中列明的付款方式和付款条件，收款前我方提供加盖财务专用章的收款收据。</w:t>
      </w:r>
    </w:p>
    <w:p w14:paraId="018521C5" w14:textId="77777777" w:rsidR="000C146C" w:rsidRDefault="00000000">
      <w:pPr>
        <w:spacing w:line="360" w:lineRule="auto"/>
        <w:ind w:rightChars="6" w:right="13" w:firstLineChars="200" w:firstLine="480"/>
        <w:rPr>
          <w:sz w:val="24"/>
          <w:szCs w:val="24"/>
        </w:rPr>
      </w:pPr>
      <w:r>
        <w:rPr>
          <w:rFonts w:hint="eastAsia"/>
          <w:sz w:val="24"/>
          <w:szCs w:val="24"/>
        </w:rPr>
        <w:t>6</w:t>
      </w:r>
      <w:r>
        <w:rPr>
          <w:rFonts w:hint="eastAsia"/>
          <w:sz w:val="24"/>
          <w:szCs w:val="24"/>
        </w:rPr>
        <w:t>、按照贵公司的要求，提供相应的服务。及时供货，保质保量。除收取每方混凝土汽车泵使用费外，不收取任何</w:t>
      </w:r>
      <w:proofErr w:type="gramStart"/>
      <w:r>
        <w:rPr>
          <w:rFonts w:hint="eastAsia"/>
          <w:sz w:val="24"/>
          <w:szCs w:val="24"/>
        </w:rPr>
        <w:t>汽车泵进出场</w:t>
      </w:r>
      <w:proofErr w:type="gramEnd"/>
      <w:r>
        <w:rPr>
          <w:rFonts w:hint="eastAsia"/>
          <w:sz w:val="24"/>
          <w:szCs w:val="24"/>
        </w:rPr>
        <w:t>费，保证现场施工方便。</w:t>
      </w:r>
    </w:p>
    <w:p w14:paraId="6B6D4639" w14:textId="77777777" w:rsidR="000C146C" w:rsidRDefault="00000000">
      <w:pPr>
        <w:spacing w:line="360" w:lineRule="auto"/>
        <w:ind w:rightChars="6" w:right="13" w:firstLineChars="200" w:firstLine="480"/>
        <w:rPr>
          <w:sz w:val="24"/>
          <w:szCs w:val="24"/>
        </w:rPr>
      </w:pPr>
      <w:r>
        <w:rPr>
          <w:rFonts w:hint="eastAsia"/>
          <w:sz w:val="24"/>
          <w:szCs w:val="24"/>
        </w:rPr>
        <w:t>7</w:t>
      </w:r>
      <w:r>
        <w:rPr>
          <w:rFonts w:hint="eastAsia"/>
          <w:sz w:val="24"/>
          <w:szCs w:val="24"/>
        </w:rPr>
        <w:t>、我方承诺：确保混凝土的质量要求，在混凝土原材料中不掺海砂、钢渣、矿渣、镍</w:t>
      </w:r>
      <w:r>
        <w:rPr>
          <w:rFonts w:hint="eastAsia"/>
          <w:sz w:val="24"/>
          <w:szCs w:val="24"/>
        </w:rPr>
        <w:lastRenderedPageBreak/>
        <w:t>砂，每发现一次我方向贵公司支付</w:t>
      </w:r>
      <w:r>
        <w:rPr>
          <w:rFonts w:hint="eastAsia"/>
          <w:b/>
          <w:bCs/>
          <w:sz w:val="24"/>
          <w:szCs w:val="24"/>
        </w:rPr>
        <w:t>壹拾</w:t>
      </w:r>
      <w:r>
        <w:rPr>
          <w:rFonts w:hint="eastAsia"/>
          <w:sz w:val="24"/>
          <w:szCs w:val="24"/>
        </w:rPr>
        <w:t>万元诚信违约金。因我公司产品质量或其他原因造成贵公司相关损失的（包括但不限于工程产品报废、返工返修、工期延误、鉴定费、律师费、差旅费</w:t>
      </w:r>
      <w:r>
        <w:rPr>
          <w:sz w:val="24"/>
          <w:szCs w:val="24"/>
          <w:lang w:eastAsia="zh-Hans"/>
        </w:rPr>
        <w:t>等</w:t>
      </w:r>
      <w:r>
        <w:rPr>
          <w:sz w:val="24"/>
          <w:szCs w:val="24"/>
        </w:rPr>
        <w:t>费用和</w:t>
      </w:r>
      <w:r>
        <w:rPr>
          <w:sz w:val="24"/>
          <w:szCs w:val="24"/>
          <w:lang w:eastAsia="zh-Hans"/>
        </w:rPr>
        <w:t>损失</w:t>
      </w:r>
      <w:r>
        <w:rPr>
          <w:rFonts w:hint="eastAsia"/>
          <w:sz w:val="24"/>
          <w:szCs w:val="24"/>
        </w:rPr>
        <w:t>），我方自愿赔偿贵公司一切损失，并承担相关责任。</w:t>
      </w:r>
    </w:p>
    <w:p w14:paraId="5A2BF9BC" w14:textId="77777777" w:rsidR="000C146C" w:rsidRDefault="00000000">
      <w:pPr>
        <w:spacing w:line="360" w:lineRule="auto"/>
        <w:ind w:rightChars="6" w:right="13" w:firstLineChars="200" w:firstLine="480"/>
        <w:rPr>
          <w:sz w:val="24"/>
          <w:szCs w:val="24"/>
        </w:rPr>
      </w:pPr>
      <w:r>
        <w:rPr>
          <w:rFonts w:hint="eastAsia"/>
          <w:sz w:val="24"/>
          <w:szCs w:val="24"/>
        </w:rPr>
        <w:t>8</w:t>
      </w:r>
      <w:r>
        <w:rPr>
          <w:rFonts w:hint="eastAsia"/>
          <w:sz w:val="24"/>
          <w:szCs w:val="24"/>
        </w:rPr>
        <w:t>、我方承诺：发挥我方本土企业的优势，负责协调场外混凝土进场道路的通行问题，并不要求增加费用。</w:t>
      </w:r>
    </w:p>
    <w:p w14:paraId="64187E6E" w14:textId="77777777" w:rsidR="000C146C" w:rsidRDefault="00000000">
      <w:pPr>
        <w:spacing w:line="360" w:lineRule="auto"/>
        <w:ind w:rightChars="6" w:right="13" w:firstLineChars="200" w:firstLine="480"/>
        <w:rPr>
          <w:sz w:val="24"/>
          <w:szCs w:val="24"/>
        </w:rPr>
      </w:pPr>
      <w:r>
        <w:rPr>
          <w:rFonts w:hint="eastAsia"/>
          <w:sz w:val="24"/>
          <w:szCs w:val="24"/>
        </w:rPr>
        <w:t>9</w:t>
      </w:r>
      <w:r>
        <w:rPr>
          <w:rFonts w:hint="eastAsia"/>
          <w:sz w:val="24"/>
          <w:szCs w:val="24"/>
        </w:rPr>
        <w:t>、一旦我方中标，我方将按照招标文件的具体规定与你方签订采购合同，并且在规定的时间内严格履行合同义务，为工程提供完善优质的服务。</w:t>
      </w:r>
    </w:p>
    <w:p w14:paraId="1AB739B3" w14:textId="77777777" w:rsidR="000C146C" w:rsidRDefault="00000000">
      <w:pPr>
        <w:spacing w:line="360" w:lineRule="auto"/>
        <w:ind w:rightChars="6" w:right="13" w:firstLineChars="200" w:firstLine="480"/>
        <w:rPr>
          <w:b/>
          <w:bCs/>
          <w:sz w:val="24"/>
          <w:szCs w:val="24"/>
        </w:rPr>
      </w:pPr>
      <w:r>
        <w:rPr>
          <w:sz w:val="24"/>
          <w:szCs w:val="24"/>
        </w:rPr>
        <w:t>1</w:t>
      </w:r>
      <w:r>
        <w:rPr>
          <w:rFonts w:hint="eastAsia"/>
          <w:sz w:val="24"/>
          <w:szCs w:val="24"/>
        </w:rPr>
        <w:t>0</w:t>
      </w:r>
      <w:r>
        <w:rPr>
          <w:sz w:val="24"/>
          <w:szCs w:val="24"/>
        </w:rPr>
        <w:t>、</w:t>
      </w:r>
      <w:r>
        <w:rPr>
          <w:b/>
          <w:bCs/>
          <w:sz w:val="24"/>
          <w:szCs w:val="24"/>
        </w:rPr>
        <w:t>我单位已充分理解并无条件接受贵公司招标文件的要求。</w:t>
      </w:r>
    </w:p>
    <w:p w14:paraId="022D458C" w14:textId="77777777" w:rsidR="000C146C" w:rsidRDefault="00000000">
      <w:pPr>
        <w:spacing w:line="360" w:lineRule="auto"/>
        <w:ind w:rightChars="6" w:right="13" w:firstLineChars="200" w:firstLine="480"/>
        <w:rPr>
          <w:sz w:val="24"/>
          <w:szCs w:val="24"/>
        </w:rPr>
      </w:pPr>
      <w:r>
        <w:rPr>
          <w:sz w:val="24"/>
          <w:szCs w:val="24"/>
        </w:rPr>
        <w:t>1</w:t>
      </w:r>
      <w:r>
        <w:rPr>
          <w:rFonts w:hint="eastAsia"/>
          <w:sz w:val="24"/>
          <w:szCs w:val="24"/>
        </w:rPr>
        <w:t>1</w:t>
      </w:r>
      <w:r>
        <w:rPr>
          <w:sz w:val="24"/>
          <w:szCs w:val="24"/>
        </w:rPr>
        <w:t>、其他特别优惠或服务的内容</w:t>
      </w:r>
      <w:r>
        <w:rPr>
          <w:rFonts w:ascii="宋体" w:hAnsi="宋体" w:cs="Arial"/>
          <w:color w:val="000000"/>
          <w:kern w:val="0"/>
          <w:sz w:val="24"/>
          <w:szCs w:val="21"/>
        </w:rPr>
        <w:t>（没有的可不填写，也可另附说明并加盖公章，</w:t>
      </w:r>
      <w:r>
        <w:rPr>
          <w:rFonts w:ascii="宋体" w:hAnsi="宋体" w:cs="Arial"/>
          <w:color w:val="000000"/>
          <w:kern w:val="0"/>
          <w:sz w:val="24"/>
          <w:szCs w:val="21"/>
          <w14:textFill>
            <w14:gradFill>
              <w14:gsLst>
                <w14:gs w14:pos="0">
                  <w14:srgbClr w14:val="FE4444"/>
                </w14:gs>
                <w14:gs w14:pos="100000">
                  <w14:srgbClr w14:val="832B2B"/>
                </w14:gs>
              </w14:gsLst>
              <w14:lin w14:ang="0" w14:scaled="0"/>
            </w14:gradFill>
          </w14:textFill>
        </w:rPr>
        <w:t>另附说</w:t>
      </w:r>
      <w:r>
        <w:rPr>
          <w:bCs/>
          <w:color w:val="FF0000"/>
          <w:sz w:val="24"/>
          <w:szCs w:val="24"/>
        </w:rPr>
        <w:t>明的需在本处提示</w:t>
      </w:r>
      <w:r>
        <w:rPr>
          <w:bCs/>
          <w:sz w:val="24"/>
          <w:szCs w:val="24"/>
        </w:rPr>
        <w:t>）</w:t>
      </w:r>
      <w:r>
        <w:rPr>
          <w:sz w:val="24"/>
          <w:szCs w:val="24"/>
        </w:rPr>
        <w:t>：</w:t>
      </w:r>
    </w:p>
    <w:p w14:paraId="1DD1C435" w14:textId="77777777" w:rsidR="000C146C" w:rsidRDefault="000C146C">
      <w:pPr>
        <w:spacing w:line="360" w:lineRule="auto"/>
        <w:ind w:rightChars="-119" w:right="-250" w:firstLineChars="200" w:firstLine="482"/>
        <w:rPr>
          <w:b/>
          <w:bCs/>
          <w:sz w:val="24"/>
          <w:szCs w:val="24"/>
        </w:rPr>
      </w:pPr>
    </w:p>
    <w:p w14:paraId="1360EF83" w14:textId="77777777" w:rsidR="000C146C" w:rsidRDefault="000C146C">
      <w:pPr>
        <w:spacing w:line="360" w:lineRule="auto"/>
        <w:rPr>
          <w:sz w:val="24"/>
          <w:szCs w:val="24"/>
        </w:rPr>
      </w:pPr>
    </w:p>
    <w:p w14:paraId="08D13F4C" w14:textId="77777777" w:rsidR="000C146C" w:rsidRDefault="00000000">
      <w:pPr>
        <w:spacing w:line="360" w:lineRule="auto"/>
        <w:jc w:val="right"/>
        <w:rPr>
          <w:sz w:val="24"/>
          <w:szCs w:val="24"/>
        </w:rPr>
      </w:pPr>
      <w:r>
        <w:rPr>
          <w:sz w:val="24"/>
          <w:szCs w:val="24"/>
        </w:rPr>
        <w:t>投标人：</w:t>
      </w:r>
      <w:r>
        <w:rPr>
          <w:sz w:val="24"/>
          <w:szCs w:val="24"/>
        </w:rPr>
        <w:t xml:space="preserve">                         </w:t>
      </w:r>
      <w:r>
        <w:rPr>
          <w:sz w:val="24"/>
          <w:szCs w:val="24"/>
        </w:rPr>
        <w:t>（盖章）</w:t>
      </w:r>
    </w:p>
    <w:p w14:paraId="5E75FDC1" w14:textId="77777777" w:rsidR="000C146C" w:rsidRDefault="00000000">
      <w:pPr>
        <w:spacing w:line="360" w:lineRule="auto"/>
        <w:ind w:firstLineChars="642" w:firstLine="1541"/>
        <w:jc w:val="right"/>
        <w:rPr>
          <w:sz w:val="24"/>
          <w:szCs w:val="24"/>
          <w:u w:val="single"/>
        </w:rPr>
      </w:pPr>
      <w:r>
        <w:rPr>
          <w:sz w:val="24"/>
          <w:szCs w:val="24"/>
        </w:rPr>
        <w:t>法定代表人或委托代理人：</w:t>
      </w:r>
      <w:r>
        <w:rPr>
          <w:sz w:val="24"/>
          <w:szCs w:val="24"/>
          <w:u w:val="single"/>
        </w:rPr>
        <w:t xml:space="preserve">         </w:t>
      </w:r>
      <w:r>
        <w:rPr>
          <w:sz w:val="24"/>
          <w:szCs w:val="24"/>
          <w:u w:val="single"/>
        </w:rPr>
        <w:t>（签章）</w:t>
      </w:r>
    </w:p>
    <w:p w14:paraId="6F94C953" w14:textId="77777777" w:rsidR="000C146C" w:rsidRDefault="00000000">
      <w:pPr>
        <w:pStyle w:val="a0"/>
        <w:ind w:firstLineChars="1841" w:firstLine="4418"/>
      </w:pPr>
      <w:r>
        <w:rPr>
          <w:rFonts w:hint="eastAsia"/>
        </w:rPr>
        <w:t>联系电话：</w:t>
      </w:r>
    </w:p>
    <w:p w14:paraId="39FC6ACA" w14:textId="77777777" w:rsidR="000C146C" w:rsidRDefault="00000000">
      <w:pPr>
        <w:spacing w:line="360" w:lineRule="auto"/>
        <w:ind w:rightChars="377" w:right="792"/>
        <w:jc w:val="right"/>
        <w:rPr>
          <w:sz w:val="24"/>
          <w:szCs w:val="24"/>
        </w:rPr>
      </w:pPr>
      <w:r>
        <w:rPr>
          <w:sz w:val="24"/>
          <w:szCs w:val="24"/>
        </w:rPr>
        <w:t>日期：</w:t>
      </w:r>
      <w:r>
        <w:rPr>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14:paraId="2399A81E" w14:textId="77777777" w:rsidR="000C146C" w:rsidRDefault="00000000">
      <w:pPr>
        <w:spacing w:line="360" w:lineRule="auto"/>
        <w:rPr>
          <w:sz w:val="28"/>
          <w:szCs w:val="28"/>
        </w:rPr>
      </w:pPr>
      <w:r>
        <w:rPr>
          <w:sz w:val="28"/>
          <w:szCs w:val="28"/>
        </w:rPr>
        <w:br w:type="page"/>
      </w:r>
    </w:p>
    <w:p w14:paraId="58D34D7B" w14:textId="77777777" w:rsidR="000C146C" w:rsidRDefault="00000000">
      <w:pPr>
        <w:adjustRightInd w:val="0"/>
        <w:snapToGrid w:val="0"/>
        <w:spacing w:line="276" w:lineRule="auto"/>
        <w:rPr>
          <w:b/>
          <w:szCs w:val="21"/>
        </w:rPr>
      </w:pPr>
      <w:r>
        <w:rPr>
          <w:rFonts w:ascii="宋体" w:hAnsi="宋体" w:hint="eastAsia"/>
          <w:b/>
          <w:bCs/>
          <w:sz w:val="18"/>
          <w:szCs w:val="18"/>
        </w:rPr>
        <w:lastRenderedPageBreak/>
        <w:t>附件4：</w:t>
      </w:r>
    </w:p>
    <w:p w14:paraId="3D504592" w14:textId="77777777" w:rsidR="000C146C" w:rsidRDefault="000C146C">
      <w:pPr>
        <w:adjustRightInd w:val="0"/>
        <w:snapToGrid w:val="0"/>
        <w:rPr>
          <w:sz w:val="28"/>
          <w:szCs w:val="28"/>
        </w:rPr>
      </w:pPr>
    </w:p>
    <w:p w14:paraId="4B89BC5E" w14:textId="77777777" w:rsidR="000C146C" w:rsidRDefault="00000000">
      <w:pPr>
        <w:adjustRightInd w:val="0"/>
        <w:snapToGrid w:val="0"/>
        <w:jc w:val="center"/>
        <w:rPr>
          <w:b/>
          <w:bCs/>
          <w:sz w:val="36"/>
          <w:szCs w:val="36"/>
        </w:rPr>
      </w:pPr>
      <w:r>
        <w:rPr>
          <w:b/>
          <w:bCs/>
          <w:sz w:val="36"/>
          <w:szCs w:val="36"/>
        </w:rPr>
        <w:t>法定代表人资格证明书</w:t>
      </w:r>
    </w:p>
    <w:p w14:paraId="7E0C432D" w14:textId="77777777" w:rsidR="000C146C" w:rsidRDefault="000C146C">
      <w:pPr>
        <w:pStyle w:val="a5"/>
        <w:adjustRightInd w:val="0"/>
        <w:snapToGrid w:val="0"/>
        <w:spacing w:line="360" w:lineRule="auto"/>
        <w:rPr>
          <w:rFonts w:ascii="Times New Roman" w:hAnsi="Times New Roman"/>
          <w:b/>
          <w:bCs/>
          <w:sz w:val="28"/>
          <w:szCs w:val="28"/>
        </w:rPr>
      </w:pPr>
    </w:p>
    <w:p w14:paraId="377A1E2B" w14:textId="77777777" w:rsidR="000C146C" w:rsidRDefault="000C146C">
      <w:pPr>
        <w:pStyle w:val="a5"/>
        <w:adjustRightInd w:val="0"/>
        <w:snapToGrid w:val="0"/>
        <w:spacing w:line="360" w:lineRule="auto"/>
        <w:rPr>
          <w:rFonts w:ascii="Times New Roman" w:hAnsi="Times New Roman"/>
          <w:b/>
          <w:bCs/>
          <w:sz w:val="28"/>
          <w:szCs w:val="28"/>
        </w:rPr>
      </w:pPr>
    </w:p>
    <w:p w14:paraId="62E4252C" w14:textId="77777777" w:rsidR="000C146C" w:rsidRDefault="00000000">
      <w:pPr>
        <w:pStyle w:val="a5"/>
        <w:adjustRightInd w:val="0"/>
        <w:snapToGrid w:val="0"/>
        <w:spacing w:line="360" w:lineRule="auto"/>
        <w:rPr>
          <w:rFonts w:ascii="Times New Roman" w:hAnsi="Times New Roman" w:cs="Times New Roman"/>
          <w:sz w:val="28"/>
          <w:szCs w:val="28"/>
        </w:rPr>
      </w:pPr>
      <w:r>
        <w:rPr>
          <w:rFonts w:ascii="Times New Roman" w:hAnsi="Times New Roman"/>
          <w:b/>
          <w:bCs/>
          <w:sz w:val="28"/>
          <w:szCs w:val="28"/>
        </w:rPr>
        <w:t>江苏省水利建设工程有限公司：</w:t>
      </w:r>
    </w:p>
    <w:p w14:paraId="6572E2BF" w14:textId="77777777" w:rsidR="000C146C" w:rsidRDefault="00000000">
      <w:pPr>
        <w:pStyle w:val="a5"/>
        <w:adjustRightInd w:val="0"/>
        <w:snapToGrid w:val="0"/>
        <w:spacing w:line="360" w:lineRule="auto"/>
        <w:ind w:firstLineChars="250" w:firstLine="700"/>
        <w:rPr>
          <w:rFonts w:ascii="Times New Roman" w:hAnsi="Times New Roman" w:cs="Times New Roman"/>
          <w:sz w:val="28"/>
          <w:szCs w:val="28"/>
        </w:rPr>
      </w:pPr>
      <w:r>
        <w:rPr>
          <w:rFonts w:ascii="Times New Roman" w:hAnsi="Times New Roman" w:cs="Times New Roman"/>
          <w:sz w:val="28"/>
          <w:szCs w:val="28"/>
          <w:u w:val="single"/>
        </w:rPr>
        <w:t>（姓名）</w:t>
      </w:r>
      <w:r>
        <w:rPr>
          <w:rFonts w:ascii="Times New Roman" w:hAnsi="Times New Roman" w:cs="Times New Roman" w:hint="eastAsia"/>
          <w:sz w:val="28"/>
          <w:szCs w:val="28"/>
        </w:rPr>
        <w:t>（身份证号：</w:t>
      </w:r>
      <w:r>
        <w:rPr>
          <w:rFonts w:ascii="Times New Roman" w:hAnsi="Times New Roman" w:cs="Times New Roman" w:hint="eastAsia"/>
          <w:sz w:val="28"/>
          <w:szCs w:val="28"/>
          <w:u w:val="single"/>
        </w:rPr>
        <w:t xml:space="preserve">        </w:t>
      </w:r>
      <w:r>
        <w:rPr>
          <w:rFonts w:ascii="Times New Roman" w:hAnsi="Times New Roman" w:cs="Times New Roman" w:hint="eastAsia"/>
          <w:sz w:val="28"/>
          <w:szCs w:val="28"/>
        </w:rPr>
        <w:t>）</w:t>
      </w:r>
      <w:r>
        <w:rPr>
          <w:rFonts w:ascii="Times New Roman" w:hAnsi="Times New Roman" w:cs="Times New Roman"/>
          <w:sz w:val="28"/>
          <w:szCs w:val="28"/>
        </w:rPr>
        <w:t>，在</w:t>
      </w:r>
      <w:r>
        <w:rPr>
          <w:rFonts w:ascii="Times New Roman" w:hAnsi="Times New Roman" w:cs="Times New Roman"/>
          <w:sz w:val="28"/>
          <w:szCs w:val="28"/>
          <w:u w:val="single"/>
        </w:rPr>
        <w:t xml:space="preserve">  </w:t>
      </w:r>
      <w:r>
        <w:rPr>
          <w:rFonts w:ascii="Times New Roman" w:hAnsi="Times New Roman" w:cs="Times New Roman"/>
          <w:sz w:val="28"/>
          <w:szCs w:val="28"/>
          <w:u w:val="single"/>
        </w:rPr>
        <w:t>（投标人名称）</w:t>
      </w:r>
      <w:r>
        <w:rPr>
          <w:rFonts w:ascii="Times New Roman" w:hAnsi="Times New Roman" w:cs="Times New Roman" w:hint="eastAsia"/>
          <w:sz w:val="28"/>
          <w:szCs w:val="28"/>
          <w:u w:val="single"/>
        </w:rPr>
        <w:t xml:space="preserve">  </w:t>
      </w:r>
      <w:r>
        <w:rPr>
          <w:rFonts w:ascii="Times New Roman" w:hAnsi="Times New Roman" w:cs="Times New Roman"/>
          <w:sz w:val="28"/>
          <w:szCs w:val="28"/>
        </w:rPr>
        <w:t>担任</w:t>
      </w:r>
      <w:r>
        <w:rPr>
          <w:rFonts w:ascii="Times New Roman" w:hAnsi="Times New Roman" w:cs="Times New Roman"/>
          <w:sz w:val="28"/>
          <w:szCs w:val="28"/>
          <w:u w:val="single"/>
        </w:rPr>
        <w:t xml:space="preserve">    </w:t>
      </w:r>
      <w:r>
        <w:rPr>
          <w:rFonts w:ascii="Times New Roman" w:hAnsi="Times New Roman" w:cs="Times New Roman"/>
          <w:sz w:val="28"/>
          <w:szCs w:val="28"/>
          <w:u w:val="single"/>
        </w:rPr>
        <w:t>（职务名称）</w:t>
      </w:r>
      <w:r>
        <w:rPr>
          <w:rFonts w:ascii="Times New Roman" w:hAnsi="Times New Roman" w:cs="Times New Roman"/>
          <w:sz w:val="28"/>
          <w:szCs w:val="28"/>
          <w:u w:val="single"/>
        </w:rPr>
        <w:t xml:space="preserve">  </w:t>
      </w:r>
      <w:r>
        <w:rPr>
          <w:rFonts w:ascii="Times New Roman" w:hAnsi="Times New Roman" w:cs="Times New Roman"/>
          <w:sz w:val="28"/>
          <w:szCs w:val="28"/>
        </w:rPr>
        <w:t>职务，系投标人单位的法定代表人。</w:t>
      </w:r>
    </w:p>
    <w:p w14:paraId="0371AA75" w14:textId="77777777" w:rsidR="000C146C" w:rsidRDefault="00000000">
      <w:pPr>
        <w:pStyle w:val="a5"/>
        <w:adjustRightInd w:val="0"/>
        <w:snapToGrid w:val="0"/>
        <w:spacing w:line="360" w:lineRule="auto"/>
        <w:ind w:firstLineChars="200" w:firstLine="560"/>
        <w:rPr>
          <w:rFonts w:ascii="Times New Roman" w:hAnsi="Times New Roman" w:cs="Times New Roman"/>
          <w:sz w:val="28"/>
          <w:szCs w:val="28"/>
        </w:rPr>
      </w:pPr>
      <w:r>
        <w:rPr>
          <w:rFonts w:ascii="Times New Roman" w:hAnsi="Times New Roman" w:cs="Times New Roman"/>
          <w:sz w:val="28"/>
          <w:szCs w:val="28"/>
        </w:rPr>
        <w:t>特此证明。</w:t>
      </w:r>
    </w:p>
    <w:p w14:paraId="3AA501A7" w14:textId="77777777" w:rsidR="000C146C" w:rsidRDefault="000C146C">
      <w:pPr>
        <w:pStyle w:val="a5"/>
        <w:adjustRightInd w:val="0"/>
        <w:snapToGrid w:val="0"/>
        <w:ind w:firstLineChars="200" w:firstLine="560"/>
        <w:rPr>
          <w:rFonts w:ascii="Times New Roman" w:hAnsi="Times New Roman" w:cs="Times New Roman"/>
          <w:sz w:val="28"/>
          <w:szCs w:val="28"/>
        </w:rPr>
      </w:pPr>
    </w:p>
    <w:p w14:paraId="673D3184" w14:textId="77777777" w:rsidR="000C146C" w:rsidRDefault="000C146C">
      <w:pPr>
        <w:pStyle w:val="a5"/>
        <w:adjustRightInd w:val="0"/>
        <w:snapToGrid w:val="0"/>
        <w:ind w:firstLineChars="200" w:firstLine="560"/>
        <w:rPr>
          <w:rFonts w:ascii="Times New Roman" w:hAnsi="Times New Roman" w:cs="Times New Roman"/>
          <w:sz w:val="28"/>
          <w:szCs w:val="28"/>
        </w:rPr>
      </w:pPr>
    </w:p>
    <w:p w14:paraId="31A18A97" w14:textId="77777777" w:rsidR="000C146C" w:rsidRDefault="000C146C">
      <w:pPr>
        <w:pStyle w:val="a5"/>
        <w:adjustRightInd w:val="0"/>
        <w:snapToGrid w:val="0"/>
        <w:ind w:firstLineChars="200" w:firstLine="560"/>
        <w:rPr>
          <w:rFonts w:ascii="Times New Roman" w:hAnsi="Times New Roman" w:cs="Times New Roman"/>
          <w:sz w:val="28"/>
          <w:szCs w:val="28"/>
        </w:rPr>
      </w:pPr>
    </w:p>
    <w:p w14:paraId="1D4EA371" w14:textId="77777777" w:rsidR="000C146C" w:rsidRDefault="000C146C">
      <w:pPr>
        <w:pStyle w:val="a5"/>
        <w:adjustRightInd w:val="0"/>
        <w:snapToGrid w:val="0"/>
        <w:ind w:firstLineChars="200" w:firstLine="560"/>
        <w:rPr>
          <w:rFonts w:ascii="Times New Roman" w:hAnsi="Times New Roman" w:cs="Times New Roman"/>
          <w:sz w:val="28"/>
          <w:szCs w:val="28"/>
        </w:rPr>
      </w:pPr>
    </w:p>
    <w:p w14:paraId="6CE0DEB2" w14:textId="77777777" w:rsidR="000C146C" w:rsidRDefault="00000000">
      <w:pPr>
        <w:pStyle w:val="a5"/>
        <w:adjustRightInd w:val="0"/>
        <w:snapToGrid w:val="0"/>
        <w:spacing w:line="480" w:lineRule="auto"/>
        <w:ind w:leftChars="2100" w:left="4410"/>
        <w:rPr>
          <w:rFonts w:ascii="Times New Roman" w:hAnsi="Times New Roman" w:cs="Times New Roman"/>
          <w:sz w:val="28"/>
          <w:szCs w:val="28"/>
        </w:rPr>
      </w:pPr>
      <w:r>
        <w:rPr>
          <w:rFonts w:ascii="Times New Roman" w:hAnsi="Times New Roman" w:cs="Times New Roman"/>
          <w:sz w:val="28"/>
          <w:szCs w:val="28"/>
        </w:rPr>
        <w:t>投标单位：</w:t>
      </w:r>
      <w:r>
        <w:rPr>
          <w:rFonts w:ascii="Times New Roman" w:hAnsi="Times New Roman" w:cs="Times New Roman" w:hint="eastAsia"/>
          <w:sz w:val="28"/>
          <w:szCs w:val="28"/>
        </w:rPr>
        <w:t>（</w:t>
      </w:r>
      <w:r>
        <w:rPr>
          <w:rFonts w:ascii="Times New Roman" w:hAnsi="Times New Roman" w:cs="Times New Roman"/>
          <w:sz w:val="28"/>
          <w:szCs w:val="28"/>
        </w:rPr>
        <w:t>盖章</w:t>
      </w:r>
      <w:r>
        <w:rPr>
          <w:rFonts w:ascii="Times New Roman" w:hAnsi="Times New Roman" w:cs="Times New Roman" w:hint="eastAsia"/>
          <w:sz w:val="28"/>
          <w:szCs w:val="28"/>
        </w:rPr>
        <w:t>）</w:t>
      </w:r>
    </w:p>
    <w:p w14:paraId="09CC38CC" w14:textId="77777777" w:rsidR="000C146C" w:rsidRDefault="00000000">
      <w:pPr>
        <w:pStyle w:val="a5"/>
        <w:adjustRightInd w:val="0"/>
        <w:snapToGrid w:val="0"/>
        <w:spacing w:line="480" w:lineRule="auto"/>
        <w:ind w:leftChars="2100" w:left="4410"/>
        <w:rPr>
          <w:rFonts w:ascii="Times New Roman" w:hAnsi="Times New Roman" w:cs="Times New Roman"/>
          <w:sz w:val="28"/>
          <w:szCs w:val="28"/>
        </w:rPr>
      </w:pPr>
      <w:r>
        <w:rPr>
          <w:rFonts w:ascii="Times New Roman" w:hAnsi="Times New Roman" w:cs="Times New Roman"/>
          <w:sz w:val="28"/>
          <w:szCs w:val="28"/>
        </w:rPr>
        <w:t>投标单位法定代表人签名：</w:t>
      </w:r>
    </w:p>
    <w:p w14:paraId="7AAB8D66" w14:textId="77777777" w:rsidR="000C146C" w:rsidRDefault="00000000">
      <w:pPr>
        <w:pStyle w:val="a5"/>
        <w:adjustRightInd w:val="0"/>
        <w:snapToGrid w:val="0"/>
        <w:spacing w:line="480" w:lineRule="auto"/>
        <w:ind w:leftChars="2100" w:left="4410"/>
        <w:jc w:val="left"/>
        <w:rPr>
          <w:rFonts w:ascii="Times New Roman" w:hAnsi="Times New Roman" w:cs="Times New Roman"/>
          <w:sz w:val="28"/>
          <w:szCs w:val="28"/>
        </w:rPr>
      </w:pPr>
      <w:r>
        <w:rPr>
          <w:rFonts w:ascii="Times New Roman" w:hAnsi="Times New Roman" w:cs="Times New Roman"/>
          <w:sz w:val="28"/>
          <w:szCs w:val="28"/>
        </w:rPr>
        <w:t>日</w:t>
      </w:r>
      <w:r>
        <w:rPr>
          <w:rFonts w:ascii="Times New Roman" w:hAnsi="Times New Roman" w:cs="Times New Roman"/>
          <w:sz w:val="28"/>
          <w:szCs w:val="28"/>
        </w:rPr>
        <w:t xml:space="preserve">    </w:t>
      </w:r>
      <w:r>
        <w:rPr>
          <w:rFonts w:ascii="Times New Roman" w:hAnsi="Times New Roman" w:cs="Times New Roman"/>
          <w:sz w:val="28"/>
          <w:szCs w:val="28"/>
        </w:rPr>
        <w:t>期：</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  </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年</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月</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日</w:t>
      </w:r>
    </w:p>
    <w:p w14:paraId="225C711A" w14:textId="77777777" w:rsidR="000C146C" w:rsidRDefault="00000000">
      <w:pPr>
        <w:adjustRightInd w:val="0"/>
        <w:snapToGrid w:val="0"/>
        <w:ind w:firstLineChars="200" w:firstLine="560"/>
        <w:rPr>
          <w:sz w:val="28"/>
          <w:szCs w:val="28"/>
        </w:rPr>
      </w:pPr>
      <w:r>
        <w:rPr>
          <w:sz w:val="28"/>
          <w:szCs w:val="28"/>
        </w:rPr>
        <w:t>附：法定代表人身份证复印件</w:t>
      </w:r>
    </w:p>
    <w:p w14:paraId="4F6BAD6A" w14:textId="77777777" w:rsidR="000C146C" w:rsidRDefault="000C146C">
      <w:pPr>
        <w:pStyle w:val="a5"/>
        <w:rPr>
          <w:rFonts w:ascii="Times New Roman" w:hAnsi="Times New Roman" w:cs="Times New Roman"/>
          <w:sz w:val="28"/>
          <w:szCs w:val="28"/>
        </w:rPr>
      </w:pPr>
    </w:p>
    <w:p w14:paraId="70E89379" w14:textId="77777777" w:rsidR="000C146C" w:rsidRDefault="00000000">
      <w:pPr>
        <w:pStyle w:val="a5"/>
        <w:rPr>
          <w:rFonts w:ascii="Times New Roman" w:hAnsi="Times New Roman" w:cs="Times New Roman"/>
          <w:b/>
          <w:sz w:val="20"/>
          <w:szCs w:val="20"/>
        </w:rPr>
      </w:pPr>
      <w:r>
        <w:rPr>
          <w:rFonts w:ascii="Times New Roman" w:hAnsi="Times New Roman" w:cs="Times New Roman"/>
          <w:sz w:val="28"/>
          <w:szCs w:val="28"/>
        </w:rPr>
        <w:br w:type="page"/>
      </w:r>
      <w:r>
        <w:rPr>
          <w:rFonts w:ascii="Times New Roman" w:hAnsi="Times New Roman" w:cs="Times New Roman"/>
          <w:b/>
          <w:sz w:val="18"/>
          <w:szCs w:val="18"/>
        </w:rPr>
        <w:lastRenderedPageBreak/>
        <w:t>附件</w:t>
      </w:r>
      <w:r>
        <w:rPr>
          <w:rFonts w:ascii="Times New Roman" w:hAnsi="Times New Roman" w:cs="Times New Roman" w:hint="eastAsia"/>
          <w:b/>
          <w:sz w:val="18"/>
          <w:szCs w:val="18"/>
        </w:rPr>
        <w:t>5</w:t>
      </w:r>
      <w:r>
        <w:rPr>
          <w:rFonts w:ascii="Times New Roman" w:hAnsi="Times New Roman" w:cs="Times New Roman" w:hint="eastAsia"/>
          <w:b/>
          <w:sz w:val="18"/>
          <w:szCs w:val="18"/>
        </w:rPr>
        <w:t>：</w:t>
      </w:r>
    </w:p>
    <w:p w14:paraId="256E6C3D" w14:textId="77777777" w:rsidR="000C146C" w:rsidRDefault="00000000">
      <w:pPr>
        <w:adjustRightInd w:val="0"/>
        <w:snapToGrid w:val="0"/>
        <w:jc w:val="center"/>
        <w:rPr>
          <w:b/>
          <w:bCs/>
          <w:sz w:val="36"/>
          <w:szCs w:val="36"/>
        </w:rPr>
      </w:pPr>
      <w:r>
        <w:rPr>
          <w:b/>
          <w:bCs/>
          <w:sz w:val="36"/>
          <w:szCs w:val="36"/>
        </w:rPr>
        <w:t>授权委托书</w:t>
      </w:r>
    </w:p>
    <w:p w14:paraId="183B2D90" w14:textId="77777777" w:rsidR="000C146C" w:rsidRDefault="000C146C">
      <w:pPr>
        <w:adjustRightInd w:val="0"/>
        <w:snapToGrid w:val="0"/>
        <w:spacing w:line="360" w:lineRule="auto"/>
        <w:ind w:firstLineChars="49" w:firstLine="118"/>
        <w:rPr>
          <w:b/>
          <w:bCs/>
          <w:sz w:val="24"/>
          <w:szCs w:val="24"/>
          <w:u w:val="single"/>
        </w:rPr>
      </w:pPr>
    </w:p>
    <w:p w14:paraId="314FB924" w14:textId="77777777" w:rsidR="000C146C" w:rsidRDefault="00000000">
      <w:pPr>
        <w:adjustRightInd w:val="0"/>
        <w:snapToGrid w:val="0"/>
        <w:spacing w:line="360" w:lineRule="auto"/>
        <w:ind w:firstLineChars="49" w:firstLine="118"/>
        <w:rPr>
          <w:b/>
          <w:bCs/>
          <w:sz w:val="24"/>
          <w:szCs w:val="24"/>
          <w:u w:val="single"/>
        </w:rPr>
      </w:pPr>
      <w:r>
        <w:rPr>
          <w:b/>
          <w:bCs/>
          <w:sz w:val="24"/>
          <w:szCs w:val="24"/>
          <w:u w:val="single"/>
        </w:rPr>
        <w:t>江苏省水利建设工程有限公司</w:t>
      </w:r>
      <w:r>
        <w:rPr>
          <w:b/>
          <w:bCs/>
          <w:sz w:val="24"/>
          <w:szCs w:val="24"/>
        </w:rPr>
        <w:t>：</w:t>
      </w:r>
    </w:p>
    <w:p w14:paraId="5A7E6D06" w14:textId="77777777" w:rsidR="000C146C" w:rsidRDefault="00000000">
      <w:pPr>
        <w:topLinePunct/>
        <w:adjustRightInd w:val="0"/>
        <w:snapToGrid w:val="0"/>
        <w:spacing w:line="360" w:lineRule="auto"/>
        <w:ind w:firstLineChars="200" w:firstLine="480"/>
        <w:rPr>
          <w:sz w:val="24"/>
          <w:szCs w:val="24"/>
        </w:rPr>
      </w:pPr>
      <w:r>
        <w:rPr>
          <w:sz w:val="24"/>
          <w:szCs w:val="24"/>
        </w:rPr>
        <w:t>本人</w:t>
      </w:r>
      <w:r>
        <w:rPr>
          <w:sz w:val="24"/>
          <w:szCs w:val="24"/>
          <w:u w:val="single"/>
        </w:rPr>
        <w:t>（姓名）</w:t>
      </w:r>
      <w:r>
        <w:rPr>
          <w:sz w:val="24"/>
          <w:szCs w:val="24"/>
        </w:rPr>
        <w:t>，系</w:t>
      </w:r>
      <w:r>
        <w:rPr>
          <w:sz w:val="24"/>
          <w:szCs w:val="24"/>
          <w:u w:val="single"/>
        </w:rPr>
        <w:t>（投标人单位名称）</w:t>
      </w:r>
      <w:r>
        <w:rPr>
          <w:sz w:val="24"/>
          <w:szCs w:val="24"/>
        </w:rPr>
        <w:t>的法定代表人，现委托</w:t>
      </w:r>
      <w:r>
        <w:rPr>
          <w:sz w:val="24"/>
          <w:szCs w:val="24"/>
          <w:u w:val="single"/>
        </w:rPr>
        <w:t xml:space="preserve">        </w:t>
      </w:r>
      <w:r>
        <w:rPr>
          <w:sz w:val="24"/>
          <w:szCs w:val="24"/>
          <w:u w:val="single"/>
        </w:rPr>
        <w:t>（姓名）</w:t>
      </w:r>
      <w:r>
        <w:rPr>
          <w:rFonts w:hint="eastAsia"/>
          <w:sz w:val="24"/>
          <w:szCs w:val="24"/>
        </w:rPr>
        <w:t>（身份证号：</w:t>
      </w:r>
      <w:r>
        <w:rPr>
          <w:rFonts w:hint="eastAsia"/>
          <w:sz w:val="24"/>
          <w:szCs w:val="24"/>
          <w:u w:val="single"/>
        </w:rPr>
        <w:t xml:space="preserve">             </w:t>
      </w:r>
      <w:r>
        <w:rPr>
          <w:rFonts w:hint="eastAsia"/>
          <w:sz w:val="24"/>
          <w:szCs w:val="24"/>
        </w:rPr>
        <w:t>）</w:t>
      </w:r>
      <w:r>
        <w:rPr>
          <w:sz w:val="24"/>
          <w:szCs w:val="24"/>
        </w:rPr>
        <w:t>为投标人的委托代理人，授权其代表投标人签署、澄清、说明、补正、递交、撤回、修改</w:t>
      </w:r>
      <w:r>
        <w:rPr>
          <w:rFonts w:hint="eastAsia"/>
          <w:sz w:val="24"/>
          <w:szCs w:val="24"/>
        </w:rPr>
        <w:t>贵公司</w:t>
      </w:r>
      <w:r>
        <w:rPr>
          <w:rFonts w:hint="eastAsia"/>
          <w:b/>
          <w:bCs/>
          <w:sz w:val="24"/>
          <w:u w:val="single"/>
        </w:rPr>
        <w:t>如皋市</w:t>
      </w:r>
      <w:proofErr w:type="gramStart"/>
      <w:r>
        <w:rPr>
          <w:rFonts w:hint="eastAsia"/>
          <w:b/>
          <w:bCs/>
          <w:sz w:val="24"/>
          <w:u w:val="single"/>
        </w:rPr>
        <w:t>碾砣港</w:t>
      </w:r>
      <w:proofErr w:type="gramEnd"/>
      <w:r>
        <w:rPr>
          <w:rFonts w:hint="eastAsia"/>
          <w:b/>
          <w:bCs/>
          <w:sz w:val="24"/>
          <w:u w:val="single"/>
        </w:rPr>
        <w:t>闸工程土建施工及设备安装工程项目经理部</w:t>
      </w:r>
      <w:r>
        <w:rPr>
          <w:rFonts w:hint="eastAsia"/>
          <w:sz w:val="24"/>
          <w:szCs w:val="24"/>
        </w:rPr>
        <w:t>商品混凝土采购</w:t>
      </w:r>
      <w:r>
        <w:rPr>
          <w:sz w:val="24"/>
          <w:szCs w:val="24"/>
        </w:rPr>
        <w:t>投标文件和处理投标过程中的事宜。</w:t>
      </w:r>
    </w:p>
    <w:p w14:paraId="3F295BF1" w14:textId="77777777" w:rsidR="000C146C" w:rsidRDefault="00000000">
      <w:pPr>
        <w:topLinePunct/>
        <w:adjustRightInd w:val="0"/>
        <w:snapToGrid w:val="0"/>
        <w:spacing w:line="360" w:lineRule="auto"/>
        <w:ind w:firstLineChars="200" w:firstLine="480"/>
        <w:rPr>
          <w:sz w:val="24"/>
          <w:szCs w:val="24"/>
        </w:rPr>
      </w:pPr>
      <w:r>
        <w:rPr>
          <w:sz w:val="24"/>
          <w:szCs w:val="24"/>
        </w:rPr>
        <w:t>委托代理人的委托权限还包括</w:t>
      </w:r>
      <w:r>
        <w:rPr>
          <w:rFonts w:hint="eastAsia"/>
          <w:sz w:val="24"/>
          <w:szCs w:val="24"/>
        </w:rPr>
        <w:t>：</w:t>
      </w:r>
      <w:r>
        <w:rPr>
          <w:sz w:val="24"/>
          <w:szCs w:val="24"/>
        </w:rPr>
        <w:t>参与谈判、签署文件、协议及合同。</w:t>
      </w:r>
    </w:p>
    <w:p w14:paraId="30B90172" w14:textId="77777777" w:rsidR="000C146C" w:rsidRDefault="00000000">
      <w:pPr>
        <w:topLinePunct/>
        <w:adjustRightInd w:val="0"/>
        <w:snapToGrid w:val="0"/>
        <w:spacing w:line="360" w:lineRule="auto"/>
        <w:ind w:firstLineChars="200" w:firstLine="480"/>
        <w:rPr>
          <w:sz w:val="24"/>
          <w:szCs w:val="24"/>
        </w:rPr>
      </w:pPr>
      <w:r>
        <w:rPr>
          <w:sz w:val="24"/>
          <w:szCs w:val="24"/>
        </w:rPr>
        <w:t>该委托代理人所签署的上述文件及办理的上述投标事宜，投标人均予承认，其法律后果均由投标人承担。</w:t>
      </w:r>
    </w:p>
    <w:p w14:paraId="44794489" w14:textId="77777777" w:rsidR="000C146C" w:rsidRDefault="00000000">
      <w:pPr>
        <w:pStyle w:val="a5"/>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委托期限：</w:t>
      </w:r>
      <w:r>
        <w:rPr>
          <w:rFonts w:ascii="Times New Roman" w:hAnsi="Times New Roman" w:cs="Times New Roman"/>
          <w:sz w:val="24"/>
          <w:szCs w:val="24"/>
          <w:u w:val="single"/>
        </w:rPr>
        <w:t xml:space="preserve">   </w:t>
      </w:r>
      <w:r>
        <w:rPr>
          <w:rFonts w:ascii="Times New Roman" w:hAnsi="Times New Roman" w:cs="Times New Roman"/>
          <w:sz w:val="24"/>
          <w:szCs w:val="24"/>
        </w:rPr>
        <w:t>天。</w:t>
      </w:r>
    </w:p>
    <w:p w14:paraId="7B47189A" w14:textId="77777777" w:rsidR="000C146C" w:rsidRDefault="00000000">
      <w:pPr>
        <w:pStyle w:val="a5"/>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该代理人无转委托权。</w:t>
      </w:r>
    </w:p>
    <w:p w14:paraId="7187CE2B" w14:textId="77777777" w:rsidR="000C146C" w:rsidRDefault="000C146C"/>
    <w:p w14:paraId="01FD3C24" w14:textId="77777777" w:rsidR="000C146C" w:rsidRDefault="000C146C">
      <w:pPr>
        <w:pStyle w:val="a0"/>
      </w:pPr>
    </w:p>
    <w:p w14:paraId="6AF8CF92" w14:textId="77777777" w:rsidR="000C146C" w:rsidRDefault="00000000">
      <w:pPr>
        <w:tabs>
          <w:tab w:val="left" w:pos="5280"/>
        </w:tabs>
        <w:adjustRightInd w:val="0"/>
        <w:snapToGrid w:val="0"/>
        <w:spacing w:line="480" w:lineRule="auto"/>
        <w:ind w:firstLine="480"/>
        <w:rPr>
          <w:sz w:val="24"/>
          <w:szCs w:val="24"/>
        </w:rPr>
      </w:pPr>
      <w:r>
        <w:rPr>
          <w:sz w:val="24"/>
          <w:szCs w:val="24"/>
        </w:rPr>
        <w:t>法定代表人（签字）：</w:t>
      </w:r>
      <w:r>
        <w:rPr>
          <w:rFonts w:hint="eastAsia"/>
          <w:sz w:val="24"/>
          <w:szCs w:val="24"/>
        </w:rPr>
        <w:tab/>
      </w:r>
      <w:r>
        <w:rPr>
          <w:sz w:val="24"/>
          <w:szCs w:val="24"/>
        </w:rPr>
        <w:t>投标人：（盖章）</w:t>
      </w:r>
    </w:p>
    <w:p w14:paraId="66401178" w14:textId="77777777" w:rsidR="000C146C" w:rsidRDefault="00000000">
      <w:pPr>
        <w:tabs>
          <w:tab w:val="left" w:pos="5280"/>
        </w:tabs>
        <w:adjustRightInd w:val="0"/>
        <w:snapToGrid w:val="0"/>
        <w:spacing w:line="480" w:lineRule="auto"/>
        <w:ind w:firstLine="480"/>
        <w:rPr>
          <w:sz w:val="24"/>
          <w:szCs w:val="24"/>
        </w:rPr>
      </w:pPr>
      <w:r>
        <w:rPr>
          <w:sz w:val="24"/>
          <w:szCs w:val="24"/>
        </w:rPr>
        <w:t>联系电话：</w:t>
      </w:r>
      <w:r>
        <w:rPr>
          <w:rFonts w:hint="eastAsia"/>
          <w:sz w:val="24"/>
          <w:szCs w:val="24"/>
        </w:rPr>
        <w:tab/>
      </w:r>
      <w:r>
        <w:rPr>
          <w:rFonts w:hint="eastAsia"/>
          <w:sz w:val="24"/>
          <w:szCs w:val="24"/>
        </w:rPr>
        <w:t>授权</w:t>
      </w:r>
      <w:r>
        <w:rPr>
          <w:sz w:val="24"/>
          <w:szCs w:val="24"/>
        </w:rPr>
        <w:t>日期：</w:t>
      </w:r>
    </w:p>
    <w:p w14:paraId="42EB1C0F" w14:textId="77777777" w:rsidR="000C146C" w:rsidRDefault="000C146C">
      <w:pPr>
        <w:pStyle w:val="a0"/>
        <w:spacing w:line="336" w:lineRule="auto"/>
      </w:pPr>
    </w:p>
    <w:p w14:paraId="50A041C4" w14:textId="77777777" w:rsidR="000C146C" w:rsidRDefault="00000000">
      <w:pPr>
        <w:tabs>
          <w:tab w:val="left" w:pos="630"/>
          <w:tab w:val="left" w:pos="5280"/>
        </w:tabs>
        <w:adjustRightInd w:val="0"/>
        <w:snapToGrid w:val="0"/>
        <w:spacing w:before="60" w:line="336" w:lineRule="auto"/>
        <w:ind w:firstLineChars="200" w:firstLine="480"/>
        <w:jc w:val="left"/>
        <w:rPr>
          <w:kern w:val="0"/>
          <w:sz w:val="24"/>
          <w:szCs w:val="24"/>
        </w:rPr>
      </w:pPr>
      <w:r>
        <w:rPr>
          <w:rFonts w:hint="eastAsia"/>
          <w:kern w:val="0"/>
          <w:sz w:val="24"/>
          <w:szCs w:val="24"/>
        </w:rPr>
        <w:t>委托代理人：（签字）</w:t>
      </w:r>
      <w:r>
        <w:rPr>
          <w:rFonts w:hint="eastAsia"/>
          <w:kern w:val="0"/>
          <w:sz w:val="24"/>
          <w:szCs w:val="24"/>
        </w:rPr>
        <w:tab/>
      </w:r>
      <w:r>
        <w:rPr>
          <w:rFonts w:hint="eastAsia"/>
          <w:kern w:val="0"/>
          <w:sz w:val="24"/>
          <w:szCs w:val="24"/>
        </w:rPr>
        <w:t>联系电话：</w:t>
      </w:r>
    </w:p>
    <w:p w14:paraId="2F07DFA2" w14:textId="77777777" w:rsidR="000C146C" w:rsidRDefault="00000000">
      <w:pPr>
        <w:tabs>
          <w:tab w:val="left" w:pos="630"/>
          <w:tab w:val="left" w:pos="5280"/>
        </w:tabs>
        <w:adjustRightInd w:val="0"/>
        <w:snapToGrid w:val="0"/>
        <w:spacing w:before="60" w:line="336" w:lineRule="auto"/>
        <w:ind w:firstLineChars="200" w:firstLine="480"/>
        <w:jc w:val="left"/>
        <w:rPr>
          <w:kern w:val="0"/>
          <w:sz w:val="24"/>
          <w:szCs w:val="24"/>
        </w:rPr>
      </w:pPr>
      <w:r>
        <w:rPr>
          <w:rFonts w:hint="eastAsia"/>
          <w:kern w:val="0"/>
          <w:sz w:val="24"/>
          <w:szCs w:val="24"/>
        </w:rPr>
        <w:t>附：委托代理人身份证复印件</w:t>
      </w:r>
    </w:p>
    <w:p w14:paraId="5C1B251D" w14:textId="77777777" w:rsidR="000C146C" w:rsidRDefault="000C146C"/>
    <w:p w14:paraId="186BAC85" w14:textId="77777777" w:rsidR="000C146C" w:rsidRDefault="000C146C"/>
    <w:p w14:paraId="75C61BC4" w14:textId="77777777" w:rsidR="000C146C" w:rsidRDefault="000C146C">
      <w:pPr>
        <w:pStyle w:val="a0"/>
      </w:pPr>
    </w:p>
    <w:p w14:paraId="4C2429E9" w14:textId="77777777" w:rsidR="000C146C" w:rsidRDefault="00000000">
      <w:pPr>
        <w:rPr>
          <w:b/>
          <w:sz w:val="18"/>
          <w:szCs w:val="18"/>
        </w:rPr>
      </w:pPr>
      <w:r>
        <w:rPr>
          <w:b/>
          <w:sz w:val="18"/>
          <w:szCs w:val="18"/>
        </w:rPr>
        <w:br w:type="page"/>
      </w:r>
    </w:p>
    <w:p w14:paraId="2268A54A" w14:textId="77777777" w:rsidR="000C146C" w:rsidRDefault="00000000">
      <w:pPr>
        <w:rPr>
          <w:b/>
          <w:sz w:val="20"/>
        </w:rPr>
      </w:pPr>
      <w:r>
        <w:rPr>
          <w:b/>
          <w:sz w:val="20"/>
        </w:rPr>
        <w:lastRenderedPageBreak/>
        <w:t>附件</w:t>
      </w:r>
      <w:r>
        <w:rPr>
          <w:rFonts w:hint="eastAsia"/>
          <w:b/>
          <w:sz w:val="20"/>
        </w:rPr>
        <w:t>6</w:t>
      </w:r>
      <w:r>
        <w:rPr>
          <w:rFonts w:hint="eastAsia"/>
          <w:b/>
          <w:sz w:val="20"/>
        </w:rPr>
        <w:t>：</w:t>
      </w:r>
      <w:r>
        <w:rPr>
          <w:b/>
          <w:sz w:val="20"/>
        </w:rPr>
        <w:t>投标单位资信证明资料</w:t>
      </w:r>
    </w:p>
    <w:p w14:paraId="2399D2F7" w14:textId="77777777" w:rsidR="000C146C" w:rsidRDefault="000C146C">
      <w:pPr>
        <w:rPr>
          <w:b/>
          <w:sz w:val="24"/>
          <w:szCs w:val="24"/>
        </w:rPr>
      </w:pPr>
    </w:p>
    <w:p w14:paraId="5F3F015B" w14:textId="77777777" w:rsidR="000C146C" w:rsidRDefault="000C146C">
      <w:pPr>
        <w:pStyle w:val="a0"/>
      </w:pPr>
    </w:p>
    <w:p w14:paraId="0F23DFAC" w14:textId="77777777" w:rsidR="000C146C" w:rsidRDefault="00000000">
      <w:pPr>
        <w:rPr>
          <w:b/>
          <w:sz w:val="20"/>
        </w:rPr>
      </w:pPr>
      <w:r>
        <w:rPr>
          <w:b/>
          <w:sz w:val="20"/>
        </w:rPr>
        <w:t>附件</w:t>
      </w:r>
      <w:r>
        <w:rPr>
          <w:rFonts w:hint="eastAsia"/>
          <w:b/>
          <w:sz w:val="20"/>
        </w:rPr>
        <w:t>7</w:t>
      </w:r>
      <w:r>
        <w:rPr>
          <w:rFonts w:hint="eastAsia"/>
          <w:b/>
          <w:sz w:val="20"/>
        </w:rPr>
        <w:t>：</w:t>
      </w:r>
      <w:r>
        <w:rPr>
          <w:b/>
          <w:sz w:val="20"/>
          <w:lang w:eastAsia="zh-Hans"/>
        </w:rPr>
        <w:t>营业执照</w:t>
      </w:r>
      <w:r>
        <w:rPr>
          <w:b/>
          <w:sz w:val="20"/>
        </w:rPr>
        <w:t>复印件及资质证明文件</w:t>
      </w:r>
    </w:p>
    <w:p w14:paraId="6E487444" w14:textId="77777777" w:rsidR="000C146C" w:rsidRDefault="000C146C">
      <w:pPr>
        <w:pStyle w:val="a0"/>
        <w:rPr>
          <w:rFonts w:ascii="Times New Roman" w:hAnsi="Times New Roman" w:cs="Times New Roman"/>
          <w:b/>
          <w:lang w:eastAsia="zh-Hans"/>
        </w:rPr>
      </w:pPr>
    </w:p>
    <w:p w14:paraId="6CA14A0A" w14:textId="77777777" w:rsidR="000C146C" w:rsidRDefault="000C146C">
      <w:pPr>
        <w:rPr>
          <w:sz w:val="24"/>
          <w:szCs w:val="24"/>
        </w:rPr>
      </w:pPr>
    </w:p>
    <w:p w14:paraId="02A24CDC" w14:textId="77777777" w:rsidR="000C146C" w:rsidRDefault="00000000">
      <w:pPr>
        <w:rPr>
          <w:b/>
          <w:sz w:val="20"/>
        </w:rPr>
      </w:pPr>
      <w:r>
        <w:rPr>
          <w:b/>
          <w:sz w:val="20"/>
        </w:rPr>
        <w:t>附件</w:t>
      </w:r>
      <w:r>
        <w:rPr>
          <w:rFonts w:hint="eastAsia"/>
          <w:b/>
          <w:sz w:val="20"/>
        </w:rPr>
        <w:t>8</w:t>
      </w:r>
      <w:r>
        <w:rPr>
          <w:rFonts w:hint="eastAsia"/>
          <w:b/>
          <w:sz w:val="20"/>
        </w:rPr>
        <w:t>：</w:t>
      </w:r>
      <w:r>
        <w:rPr>
          <w:b/>
          <w:sz w:val="20"/>
        </w:rPr>
        <w:t>投标保证金（汇款凭证）</w:t>
      </w:r>
    </w:p>
    <w:p w14:paraId="276B44B4" w14:textId="77777777" w:rsidR="000C146C" w:rsidRDefault="000C146C"/>
    <w:p w14:paraId="59376A62" w14:textId="77777777" w:rsidR="000C146C" w:rsidRDefault="000C146C">
      <w:pPr>
        <w:pStyle w:val="a0"/>
      </w:pPr>
    </w:p>
    <w:p w14:paraId="3DF91CE6" w14:textId="77777777" w:rsidR="000C146C" w:rsidRDefault="000C146C"/>
    <w:p w14:paraId="18D68198" w14:textId="77777777" w:rsidR="000C146C" w:rsidRDefault="000C146C">
      <w:pPr>
        <w:pStyle w:val="a0"/>
      </w:pPr>
    </w:p>
    <w:p w14:paraId="7836561E" w14:textId="77777777" w:rsidR="000C146C" w:rsidRDefault="00000000">
      <w:r>
        <w:br w:type="page"/>
      </w:r>
    </w:p>
    <w:p w14:paraId="5792BC0D" w14:textId="77777777" w:rsidR="000C146C" w:rsidRDefault="00000000">
      <w:pPr>
        <w:shd w:val="clear" w:color="auto" w:fill="FFFFFF"/>
        <w:spacing w:line="240" w:lineRule="exact"/>
        <w:outlineLvl w:val="0"/>
        <w:rPr>
          <w:rFonts w:ascii="宋体" w:hAnsi="宋体" w:hint="eastAsia"/>
          <w:b/>
          <w:color w:val="000000"/>
          <w:sz w:val="24"/>
          <w:szCs w:val="24"/>
        </w:rPr>
      </w:pPr>
      <w:r>
        <w:rPr>
          <w:rFonts w:hint="eastAsia"/>
          <w:b/>
          <w:sz w:val="18"/>
          <w:szCs w:val="21"/>
        </w:rPr>
        <w:lastRenderedPageBreak/>
        <w:t>第三章</w:t>
      </w:r>
      <w:r>
        <w:rPr>
          <w:rFonts w:hint="eastAsia"/>
          <w:b/>
          <w:sz w:val="18"/>
          <w:szCs w:val="21"/>
        </w:rPr>
        <w:t xml:space="preserve">  </w:t>
      </w:r>
      <w:r>
        <w:rPr>
          <w:rFonts w:hint="eastAsia"/>
          <w:b/>
          <w:sz w:val="18"/>
          <w:szCs w:val="21"/>
        </w:rPr>
        <w:t>商品混凝土采购合同格式</w:t>
      </w:r>
    </w:p>
    <w:p w14:paraId="33452201" w14:textId="77777777" w:rsidR="000C146C" w:rsidRDefault="00000000">
      <w:pPr>
        <w:shd w:val="clear" w:color="auto" w:fill="FFFFFF"/>
        <w:snapToGrid w:val="0"/>
        <w:spacing w:line="360" w:lineRule="auto"/>
        <w:jc w:val="center"/>
        <w:rPr>
          <w:b/>
          <w:sz w:val="36"/>
          <w:szCs w:val="36"/>
        </w:rPr>
      </w:pPr>
      <w:r>
        <w:rPr>
          <w:rFonts w:hint="eastAsia"/>
          <w:b/>
          <w:sz w:val="36"/>
          <w:szCs w:val="36"/>
        </w:rPr>
        <w:t>商品混凝土采购合同</w:t>
      </w:r>
    </w:p>
    <w:p w14:paraId="7E364DB0" w14:textId="77777777" w:rsidR="000C146C" w:rsidRDefault="00000000">
      <w:pPr>
        <w:shd w:val="clear" w:color="auto" w:fill="FFFFFF"/>
        <w:snapToGrid w:val="0"/>
        <w:spacing w:line="360" w:lineRule="auto"/>
        <w:jc w:val="center"/>
        <w:rPr>
          <w:b/>
          <w:sz w:val="28"/>
          <w:szCs w:val="28"/>
        </w:rPr>
      </w:pPr>
      <w:r>
        <w:rPr>
          <w:rFonts w:hint="eastAsia"/>
          <w:bCs/>
          <w:sz w:val="18"/>
          <w:szCs w:val="18"/>
        </w:rPr>
        <w:t xml:space="preserve">                                                          </w:t>
      </w:r>
      <w:r>
        <w:rPr>
          <w:rFonts w:hint="eastAsia"/>
          <w:bCs/>
          <w:sz w:val="18"/>
          <w:szCs w:val="18"/>
          <w:highlight w:val="yellow"/>
        </w:rPr>
        <w:t>合同编号</w:t>
      </w:r>
      <w:r>
        <w:rPr>
          <w:rFonts w:hint="eastAsia"/>
          <w:b/>
          <w:bCs/>
          <w:sz w:val="18"/>
          <w:szCs w:val="18"/>
          <w:highlight w:val="yellow"/>
        </w:rPr>
        <w:t>：</w:t>
      </w:r>
      <w:r>
        <w:rPr>
          <w:rFonts w:hint="eastAsia"/>
          <w:b/>
          <w:bCs/>
          <w:sz w:val="18"/>
          <w:szCs w:val="18"/>
          <w:highlight w:val="yellow"/>
        </w:rPr>
        <w:t>NTGZ-2026-HNT-01</w:t>
      </w:r>
      <w:r>
        <w:rPr>
          <w:rFonts w:hint="eastAsia"/>
          <w:bCs/>
          <w:sz w:val="18"/>
          <w:szCs w:val="18"/>
          <w:highlight w:val="yellow"/>
        </w:rPr>
        <w:t xml:space="preserve"> </w:t>
      </w:r>
      <w:r>
        <w:rPr>
          <w:rFonts w:hint="eastAsia"/>
          <w:bCs/>
          <w:sz w:val="18"/>
          <w:szCs w:val="18"/>
        </w:rPr>
        <w:t xml:space="preserve">     </w:t>
      </w:r>
    </w:p>
    <w:p w14:paraId="044F442A" w14:textId="77777777" w:rsidR="000C146C" w:rsidRDefault="00000000">
      <w:pPr>
        <w:pStyle w:val="a4"/>
        <w:snapToGrid w:val="0"/>
        <w:spacing w:after="0" w:line="360" w:lineRule="auto"/>
        <w:rPr>
          <w:sz w:val="24"/>
          <w:szCs w:val="24"/>
        </w:rPr>
      </w:pPr>
      <w:r>
        <w:rPr>
          <w:sz w:val="24"/>
          <w:szCs w:val="24"/>
        </w:rPr>
        <w:t>买方：</w:t>
      </w:r>
      <w:r>
        <w:rPr>
          <w:rFonts w:hint="eastAsia"/>
          <w:b/>
          <w:bCs/>
          <w:sz w:val="24"/>
          <w:szCs w:val="24"/>
          <w:u w:val="single"/>
        </w:rPr>
        <w:t>江苏省水利建设工程有限公司</w:t>
      </w:r>
      <w:r>
        <w:rPr>
          <w:rFonts w:ascii="宋体" w:hAnsi="宋体" w:cs="宋体-18030" w:hint="eastAsia"/>
          <w:b/>
          <w:bCs/>
          <w:color w:val="000000"/>
          <w:kern w:val="0"/>
          <w:sz w:val="24"/>
          <w:szCs w:val="24"/>
          <w:u w:val="single"/>
        </w:rPr>
        <w:t>如皋市</w:t>
      </w:r>
      <w:proofErr w:type="gramStart"/>
      <w:r>
        <w:rPr>
          <w:rFonts w:ascii="宋体" w:hAnsi="宋体" w:cs="宋体-18030" w:hint="eastAsia"/>
          <w:b/>
          <w:bCs/>
          <w:color w:val="000000"/>
          <w:kern w:val="0"/>
          <w:sz w:val="24"/>
          <w:szCs w:val="24"/>
          <w:u w:val="single"/>
        </w:rPr>
        <w:t>碾砣港</w:t>
      </w:r>
      <w:proofErr w:type="gramEnd"/>
      <w:r>
        <w:rPr>
          <w:rFonts w:ascii="宋体" w:hAnsi="宋体" w:cs="宋体-18030" w:hint="eastAsia"/>
          <w:b/>
          <w:bCs/>
          <w:color w:val="000000"/>
          <w:kern w:val="0"/>
          <w:sz w:val="24"/>
          <w:szCs w:val="24"/>
          <w:u w:val="single"/>
        </w:rPr>
        <w:t>闸工程土建施工及设备安装</w:t>
      </w:r>
      <w:r>
        <w:rPr>
          <w:b/>
          <w:bCs/>
          <w:sz w:val="24"/>
          <w:szCs w:val="24"/>
          <w:u w:val="single"/>
        </w:rPr>
        <w:t>项目经理部</w:t>
      </w:r>
      <w:r>
        <w:rPr>
          <w:sz w:val="24"/>
          <w:szCs w:val="24"/>
        </w:rPr>
        <w:t>（以下简称甲方）</w:t>
      </w:r>
    </w:p>
    <w:p w14:paraId="6FF6B009" w14:textId="77777777" w:rsidR="000C146C" w:rsidRDefault="00000000">
      <w:pPr>
        <w:shd w:val="clear" w:color="auto" w:fill="FFFFFF"/>
        <w:snapToGrid w:val="0"/>
        <w:spacing w:line="360" w:lineRule="auto"/>
        <w:rPr>
          <w:sz w:val="24"/>
          <w:szCs w:val="24"/>
        </w:rPr>
      </w:pPr>
      <w:r>
        <w:rPr>
          <w:sz w:val="24"/>
          <w:szCs w:val="24"/>
        </w:rPr>
        <w:t>卖方：</w:t>
      </w:r>
      <w:r>
        <w:rPr>
          <w:rFonts w:hint="eastAsia"/>
          <w:b/>
          <w:sz w:val="24"/>
          <w:szCs w:val="24"/>
        </w:rPr>
        <w:t>（</w:t>
      </w:r>
      <w:r>
        <w:rPr>
          <w:b/>
          <w:sz w:val="24"/>
          <w:szCs w:val="24"/>
        </w:rPr>
        <w:t>注意：应填写对方营业执照上注册的全称</w:t>
      </w:r>
      <w:r>
        <w:rPr>
          <w:rFonts w:hint="eastAsia"/>
          <w:b/>
          <w:sz w:val="24"/>
          <w:szCs w:val="24"/>
        </w:rPr>
        <w:t>）</w:t>
      </w:r>
      <w:r>
        <w:rPr>
          <w:sz w:val="24"/>
          <w:szCs w:val="24"/>
        </w:rPr>
        <w:t>（以下简称乙方）</w:t>
      </w:r>
    </w:p>
    <w:p w14:paraId="65CC2C9F" w14:textId="77777777" w:rsidR="000C146C" w:rsidRDefault="00000000">
      <w:pPr>
        <w:shd w:val="clear" w:color="auto" w:fill="FFFFFF"/>
        <w:snapToGrid w:val="0"/>
        <w:spacing w:line="360" w:lineRule="auto"/>
        <w:ind w:firstLineChars="200" w:firstLine="480"/>
        <w:rPr>
          <w:sz w:val="24"/>
          <w:szCs w:val="24"/>
        </w:rPr>
      </w:pPr>
      <w:r>
        <w:rPr>
          <w:sz w:val="24"/>
          <w:szCs w:val="24"/>
        </w:rPr>
        <w:t>甲乙双方在平等、自愿、公平和诚实信用的基础上，根据《中华人民共和国民法典》及有关法律法规，就甲方向乙方采购混凝土一事，达成本协议，供双方共同遵守。</w:t>
      </w:r>
    </w:p>
    <w:p w14:paraId="64D8CA91" w14:textId="77777777" w:rsidR="000C146C" w:rsidRDefault="00000000">
      <w:pPr>
        <w:shd w:val="clear" w:color="auto" w:fill="FFFFFF"/>
        <w:snapToGrid w:val="0"/>
        <w:spacing w:line="360" w:lineRule="auto"/>
        <w:ind w:firstLineChars="200" w:firstLine="482"/>
        <w:rPr>
          <w:b/>
          <w:sz w:val="24"/>
          <w:szCs w:val="24"/>
        </w:rPr>
      </w:pPr>
      <w:r>
        <w:rPr>
          <w:b/>
          <w:sz w:val="24"/>
          <w:szCs w:val="24"/>
        </w:rPr>
        <w:t>一、预拌混凝土供应工程概况：</w:t>
      </w:r>
    </w:p>
    <w:p w14:paraId="6BE011B6" w14:textId="77777777" w:rsidR="000C146C" w:rsidRDefault="00000000">
      <w:pPr>
        <w:pStyle w:val="Style12"/>
        <w:shd w:val="clear" w:color="auto" w:fill="FFFFFF"/>
        <w:snapToGrid w:val="0"/>
        <w:spacing w:line="360" w:lineRule="auto"/>
        <w:ind w:firstLine="480"/>
        <w:rPr>
          <w:sz w:val="24"/>
        </w:rPr>
      </w:pPr>
      <w:r>
        <w:rPr>
          <w:sz w:val="24"/>
        </w:rPr>
        <w:t>1</w:t>
      </w:r>
      <w:bookmarkStart w:id="6" w:name="_Hlk126697113"/>
      <w:r>
        <w:rPr>
          <w:sz w:val="24"/>
        </w:rPr>
        <w:t>、工程名称：</w:t>
      </w:r>
      <w:bookmarkEnd w:id="6"/>
      <w:r>
        <w:rPr>
          <w:rFonts w:hint="eastAsia"/>
          <w:sz w:val="24"/>
        </w:rPr>
        <w:t>如皋市</w:t>
      </w:r>
      <w:proofErr w:type="gramStart"/>
      <w:r>
        <w:rPr>
          <w:rFonts w:hint="eastAsia"/>
          <w:sz w:val="24"/>
        </w:rPr>
        <w:t>碾砣港</w:t>
      </w:r>
      <w:proofErr w:type="gramEnd"/>
      <w:r>
        <w:rPr>
          <w:rFonts w:hint="eastAsia"/>
          <w:sz w:val="24"/>
        </w:rPr>
        <w:t>闸工程土建施工及设备安装</w:t>
      </w:r>
      <w:r>
        <w:rPr>
          <w:sz w:val="24"/>
        </w:rPr>
        <w:t>。</w:t>
      </w:r>
    </w:p>
    <w:p w14:paraId="0E1468AF" w14:textId="77777777" w:rsidR="000C146C" w:rsidRDefault="00000000">
      <w:pPr>
        <w:shd w:val="clear" w:color="auto" w:fill="FFFFFF"/>
        <w:snapToGrid w:val="0"/>
        <w:spacing w:line="360" w:lineRule="auto"/>
        <w:ind w:firstLineChars="200" w:firstLine="480"/>
        <w:rPr>
          <w:sz w:val="24"/>
          <w:szCs w:val="24"/>
        </w:rPr>
      </w:pPr>
      <w:r>
        <w:rPr>
          <w:sz w:val="24"/>
          <w:szCs w:val="24"/>
        </w:rPr>
        <w:t>2</w:t>
      </w:r>
      <w:r>
        <w:rPr>
          <w:sz w:val="24"/>
          <w:szCs w:val="24"/>
        </w:rPr>
        <w:t>、供货期限：</w:t>
      </w:r>
      <w:r>
        <w:rPr>
          <w:rFonts w:hint="eastAsia"/>
          <w:sz w:val="24"/>
          <w:szCs w:val="24"/>
        </w:rPr>
        <w:t>预计在</w:t>
      </w:r>
      <w:r>
        <w:rPr>
          <w:rFonts w:hint="eastAsia"/>
          <w:sz w:val="24"/>
          <w:szCs w:val="24"/>
        </w:rPr>
        <w:t>2026</w:t>
      </w:r>
      <w:r>
        <w:rPr>
          <w:rFonts w:hint="eastAsia"/>
          <w:sz w:val="24"/>
          <w:szCs w:val="24"/>
        </w:rPr>
        <w:t>年</w:t>
      </w:r>
      <w:r>
        <w:rPr>
          <w:rFonts w:hint="eastAsia"/>
          <w:sz w:val="24"/>
          <w:szCs w:val="24"/>
        </w:rPr>
        <w:t>10</w:t>
      </w:r>
      <w:r>
        <w:rPr>
          <w:rFonts w:hint="eastAsia"/>
          <w:sz w:val="24"/>
          <w:szCs w:val="24"/>
        </w:rPr>
        <w:t>月</w:t>
      </w:r>
      <w:r>
        <w:rPr>
          <w:rFonts w:hint="eastAsia"/>
          <w:sz w:val="24"/>
          <w:szCs w:val="24"/>
        </w:rPr>
        <w:t>20</w:t>
      </w:r>
      <w:r>
        <w:rPr>
          <w:rFonts w:hint="eastAsia"/>
          <w:sz w:val="24"/>
          <w:szCs w:val="24"/>
        </w:rPr>
        <w:t>日至</w:t>
      </w:r>
      <w:r>
        <w:rPr>
          <w:rFonts w:hint="eastAsia"/>
          <w:sz w:val="24"/>
          <w:szCs w:val="24"/>
        </w:rPr>
        <w:t>2027</w:t>
      </w:r>
      <w:r>
        <w:rPr>
          <w:rFonts w:hint="eastAsia"/>
          <w:sz w:val="24"/>
          <w:szCs w:val="24"/>
        </w:rPr>
        <w:t>年</w:t>
      </w:r>
      <w:r>
        <w:rPr>
          <w:rFonts w:hint="eastAsia"/>
          <w:sz w:val="24"/>
          <w:szCs w:val="24"/>
        </w:rPr>
        <w:t>9</w:t>
      </w:r>
      <w:r>
        <w:rPr>
          <w:rFonts w:hint="eastAsia"/>
          <w:sz w:val="24"/>
          <w:szCs w:val="24"/>
        </w:rPr>
        <w:t>月</w:t>
      </w:r>
      <w:r>
        <w:rPr>
          <w:rFonts w:hint="eastAsia"/>
          <w:sz w:val="24"/>
          <w:szCs w:val="24"/>
        </w:rPr>
        <w:t>30</w:t>
      </w:r>
      <w:r>
        <w:rPr>
          <w:rFonts w:hint="eastAsia"/>
          <w:sz w:val="24"/>
          <w:szCs w:val="24"/>
        </w:rPr>
        <w:t>日完成供应</w:t>
      </w:r>
      <w:r>
        <w:rPr>
          <w:sz w:val="24"/>
          <w:szCs w:val="24"/>
        </w:rPr>
        <w:t>，具体供货开始和结束期限以项目实际需求为准。</w:t>
      </w:r>
    </w:p>
    <w:p w14:paraId="4000B4E7" w14:textId="77777777" w:rsidR="000C146C" w:rsidRDefault="00000000">
      <w:pPr>
        <w:pStyle w:val="Style12"/>
        <w:shd w:val="clear" w:color="auto" w:fill="FFFFFF"/>
        <w:snapToGrid w:val="0"/>
        <w:spacing w:line="360" w:lineRule="auto"/>
        <w:ind w:firstLine="480"/>
        <w:rPr>
          <w:sz w:val="24"/>
        </w:rPr>
      </w:pPr>
      <w:r>
        <w:rPr>
          <w:sz w:val="24"/>
        </w:rPr>
        <w:t>3</w:t>
      </w:r>
      <w:r>
        <w:rPr>
          <w:sz w:val="24"/>
        </w:rPr>
        <w:t>、供货地点：</w:t>
      </w:r>
      <w:r>
        <w:rPr>
          <w:rFonts w:hint="eastAsia"/>
          <w:sz w:val="24"/>
        </w:rPr>
        <w:t>如皋市</w:t>
      </w:r>
      <w:proofErr w:type="gramStart"/>
      <w:r>
        <w:rPr>
          <w:rFonts w:hint="eastAsia"/>
          <w:sz w:val="24"/>
        </w:rPr>
        <w:t>碾砣港</w:t>
      </w:r>
      <w:proofErr w:type="gramEnd"/>
      <w:r>
        <w:rPr>
          <w:rFonts w:hint="eastAsia"/>
          <w:sz w:val="24"/>
        </w:rPr>
        <w:t>闸工程土建施工及设备安装施工现场。</w:t>
      </w:r>
    </w:p>
    <w:p w14:paraId="7628C5A6" w14:textId="77777777" w:rsidR="000C146C" w:rsidRDefault="00000000">
      <w:pPr>
        <w:shd w:val="clear" w:color="auto" w:fill="FFFFFF"/>
        <w:snapToGrid w:val="0"/>
        <w:spacing w:line="360" w:lineRule="auto"/>
        <w:ind w:firstLineChars="200" w:firstLine="482"/>
        <w:rPr>
          <w:b/>
          <w:sz w:val="24"/>
          <w:szCs w:val="24"/>
        </w:rPr>
      </w:pPr>
      <w:r>
        <w:rPr>
          <w:b/>
          <w:sz w:val="24"/>
          <w:szCs w:val="24"/>
        </w:rPr>
        <w:t>二、预拌混凝土供应规格、单价及要求如下：</w:t>
      </w:r>
    </w:p>
    <w:tbl>
      <w:tblPr>
        <w:tblStyle w:val="a9"/>
        <w:tblW w:w="9391" w:type="dxa"/>
        <w:jc w:val="center"/>
        <w:tblLayout w:type="fixed"/>
        <w:tblCellMar>
          <w:left w:w="23" w:type="dxa"/>
          <w:right w:w="23" w:type="dxa"/>
        </w:tblCellMar>
        <w:tblLook w:val="04A0" w:firstRow="1" w:lastRow="0" w:firstColumn="1" w:lastColumn="0" w:noHBand="0" w:noVBand="1"/>
      </w:tblPr>
      <w:tblGrid>
        <w:gridCol w:w="456"/>
        <w:gridCol w:w="760"/>
        <w:gridCol w:w="563"/>
        <w:gridCol w:w="590"/>
        <w:gridCol w:w="812"/>
        <w:gridCol w:w="974"/>
        <w:gridCol w:w="921"/>
        <w:gridCol w:w="1015"/>
        <w:gridCol w:w="1211"/>
        <w:gridCol w:w="927"/>
        <w:gridCol w:w="1162"/>
      </w:tblGrid>
      <w:tr w:rsidR="000C146C" w14:paraId="4FB8187B" w14:textId="77777777">
        <w:trPr>
          <w:trHeight w:val="510"/>
          <w:jc w:val="center"/>
        </w:trPr>
        <w:tc>
          <w:tcPr>
            <w:tcW w:w="456" w:type="dxa"/>
            <w:vAlign w:val="center"/>
          </w:tcPr>
          <w:p w14:paraId="1533794D" w14:textId="77777777" w:rsidR="000C146C" w:rsidRDefault="00000000">
            <w:pPr>
              <w:snapToGrid w:val="0"/>
              <w:spacing w:line="260" w:lineRule="exact"/>
              <w:jc w:val="center"/>
              <w:rPr>
                <w:color w:val="000000" w:themeColor="text1"/>
                <w:sz w:val="24"/>
                <w:szCs w:val="24"/>
              </w:rPr>
            </w:pPr>
            <w:r>
              <w:rPr>
                <w:color w:val="000000" w:themeColor="text1"/>
                <w:sz w:val="24"/>
                <w:szCs w:val="24"/>
              </w:rPr>
              <w:t>序号</w:t>
            </w:r>
          </w:p>
        </w:tc>
        <w:tc>
          <w:tcPr>
            <w:tcW w:w="760" w:type="dxa"/>
            <w:vAlign w:val="center"/>
          </w:tcPr>
          <w:p w14:paraId="72C14C85" w14:textId="77777777" w:rsidR="000C146C" w:rsidRDefault="00000000">
            <w:pPr>
              <w:snapToGrid w:val="0"/>
              <w:spacing w:line="260" w:lineRule="exact"/>
              <w:jc w:val="center"/>
              <w:rPr>
                <w:color w:val="000000" w:themeColor="text1"/>
                <w:sz w:val="24"/>
                <w:szCs w:val="24"/>
              </w:rPr>
            </w:pPr>
            <w:r>
              <w:rPr>
                <w:color w:val="000000" w:themeColor="text1"/>
                <w:sz w:val="24"/>
                <w:szCs w:val="24"/>
              </w:rPr>
              <w:t>强度等级</w:t>
            </w:r>
          </w:p>
        </w:tc>
        <w:tc>
          <w:tcPr>
            <w:tcW w:w="563" w:type="dxa"/>
            <w:vAlign w:val="center"/>
          </w:tcPr>
          <w:p w14:paraId="7CA18A71" w14:textId="77777777" w:rsidR="000C146C" w:rsidRDefault="00000000">
            <w:pPr>
              <w:snapToGrid w:val="0"/>
              <w:spacing w:line="260" w:lineRule="exact"/>
              <w:jc w:val="center"/>
              <w:rPr>
                <w:color w:val="000000" w:themeColor="text1"/>
                <w:sz w:val="24"/>
                <w:szCs w:val="24"/>
              </w:rPr>
            </w:pPr>
            <w:r>
              <w:rPr>
                <w:color w:val="000000" w:themeColor="text1"/>
                <w:sz w:val="24"/>
                <w:szCs w:val="24"/>
              </w:rPr>
              <w:t>抗渗</w:t>
            </w:r>
          </w:p>
        </w:tc>
        <w:tc>
          <w:tcPr>
            <w:tcW w:w="590" w:type="dxa"/>
            <w:vAlign w:val="center"/>
          </w:tcPr>
          <w:p w14:paraId="5C490244" w14:textId="77777777" w:rsidR="000C146C" w:rsidRDefault="00000000">
            <w:pPr>
              <w:snapToGrid w:val="0"/>
              <w:spacing w:line="260" w:lineRule="exact"/>
              <w:jc w:val="center"/>
              <w:rPr>
                <w:color w:val="000000" w:themeColor="text1"/>
                <w:sz w:val="24"/>
                <w:szCs w:val="24"/>
              </w:rPr>
            </w:pPr>
            <w:r>
              <w:rPr>
                <w:color w:val="000000" w:themeColor="text1"/>
                <w:sz w:val="24"/>
                <w:szCs w:val="24"/>
              </w:rPr>
              <w:t>抗冻</w:t>
            </w:r>
          </w:p>
        </w:tc>
        <w:tc>
          <w:tcPr>
            <w:tcW w:w="812" w:type="dxa"/>
            <w:vAlign w:val="center"/>
          </w:tcPr>
          <w:p w14:paraId="77E8D639" w14:textId="77777777" w:rsidR="000C146C" w:rsidRDefault="00000000">
            <w:pPr>
              <w:snapToGrid w:val="0"/>
              <w:spacing w:line="260" w:lineRule="exact"/>
              <w:jc w:val="center"/>
              <w:rPr>
                <w:color w:val="000000" w:themeColor="text1"/>
                <w:sz w:val="24"/>
                <w:szCs w:val="24"/>
              </w:rPr>
            </w:pPr>
            <w:r>
              <w:rPr>
                <w:color w:val="000000" w:themeColor="text1"/>
                <w:sz w:val="24"/>
                <w:szCs w:val="24"/>
              </w:rPr>
              <w:t>抗碳化等级</w:t>
            </w:r>
          </w:p>
        </w:tc>
        <w:tc>
          <w:tcPr>
            <w:tcW w:w="974" w:type="dxa"/>
            <w:vAlign w:val="center"/>
          </w:tcPr>
          <w:p w14:paraId="3A6F3BA6" w14:textId="77777777" w:rsidR="000C146C" w:rsidRDefault="00000000">
            <w:pPr>
              <w:snapToGrid w:val="0"/>
              <w:spacing w:line="260" w:lineRule="exact"/>
              <w:jc w:val="center"/>
              <w:rPr>
                <w:color w:val="000000" w:themeColor="text1"/>
                <w:sz w:val="24"/>
                <w:szCs w:val="24"/>
              </w:rPr>
            </w:pPr>
            <w:r>
              <w:rPr>
                <w:color w:val="000000" w:themeColor="text1"/>
                <w:sz w:val="24"/>
                <w:szCs w:val="24"/>
              </w:rPr>
              <w:t>塌落度</w:t>
            </w:r>
          </w:p>
          <w:p w14:paraId="58501B5B" w14:textId="77777777" w:rsidR="000C146C" w:rsidRDefault="00000000">
            <w:pPr>
              <w:snapToGrid w:val="0"/>
              <w:spacing w:line="260" w:lineRule="exact"/>
              <w:jc w:val="center"/>
              <w:rPr>
                <w:color w:val="000000" w:themeColor="text1"/>
                <w:sz w:val="24"/>
                <w:szCs w:val="24"/>
              </w:rPr>
            </w:pPr>
            <w:r>
              <w:rPr>
                <w:rFonts w:hint="eastAsia"/>
                <w:color w:val="000000" w:themeColor="text1"/>
                <w:sz w:val="24"/>
                <w:szCs w:val="24"/>
              </w:rPr>
              <w:t>(</w:t>
            </w:r>
            <w:r>
              <w:rPr>
                <w:color w:val="000000" w:themeColor="text1"/>
                <w:sz w:val="24"/>
                <w:szCs w:val="24"/>
              </w:rPr>
              <w:t>mm</w:t>
            </w:r>
            <w:r>
              <w:rPr>
                <w:rFonts w:hint="eastAsia"/>
                <w:color w:val="000000" w:themeColor="text1"/>
                <w:sz w:val="24"/>
                <w:szCs w:val="24"/>
              </w:rPr>
              <w:t>)</w:t>
            </w:r>
          </w:p>
        </w:tc>
        <w:tc>
          <w:tcPr>
            <w:tcW w:w="921" w:type="dxa"/>
            <w:vAlign w:val="center"/>
          </w:tcPr>
          <w:p w14:paraId="143659EA" w14:textId="77777777" w:rsidR="000C146C" w:rsidRDefault="00000000">
            <w:pPr>
              <w:snapToGrid w:val="0"/>
              <w:spacing w:line="260" w:lineRule="exact"/>
              <w:jc w:val="center"/>
              <w:rPr>
                <w:color w:val="000000" w:themeColor="text1"/>
                <w:sz w:val="24"/>
                <w:szCs w:val="24"/>
              </w:rPr>
            </w:pPr>
            <w:r>
              <w:rPr>
                <w:color w:val="000000" w:themeColor="text1"/>
                <w:sz w:val="24"/>
                <w:szCs w:val="24"/>
              </w:rPr>
              <w:t>暂定</w:t>
            </w:r>
            <w:r>
              <w:rPr>
                <w:rFonts w:hint="eastAsia"/>
                <w:color w:val="000000" w:themeColor="text1"/>
                <w:sz w:val="24"/>
                <w:szCs w:val="24"/>
              </w:rPr>
              <w:t>数量</w:t>
            </w:r>
            <w:r>
              <w:rPr>
                <w:color w:val="000000" w:themeColor="text1"/>
                <w:sz w:val="24"/>
                <w:szCs w:val="24"/>
              </w:rPr>
              <w:t>(</w:t>
            </w:r>
            <w:r>
              <w:rPr>
                <w:rFonts w:hint="eastAsia"/>
                <w:sz w:val="24"/>
                <w:szCs w:val="24"/>
              </w:rPr>
              <w:t>m</w:t>
            </w:r>
            <w:r>
              <w:rPr>
                <w:rFonts w:hint="eastAsia"/>
                <w:sz w:val="24"/>
                <w:szCs w:val="24"/>
              </w:rPr>
              <w:t>³</w:t>
            </w:r>
            <w:r>
              <w:rPr>
                <w:color w:val="000000" w:themeColor="text1"/>
                <w:sz w:val="24"/>
                <w:szCs w:val="24"/>
              </w:rPr>
              <w:t>)</w:t>
            </w:r>
          </w:p>
        </w:tc>
        <w:tc>
          <w:tcPr>
            <w:tcW w:w="1015" w:type="dxa"/>
            <w:vAlign w:val="center"/>
          </w:tcPr>
          <w:p w14:paraId="0424100C" w14:textId="77777777" w:rsidR="000C146C" w:rsidRDefault="00000000">
            <w:pPr>
              <w:snapToGrid w:val="0"/>
              <w:spacing w:line="260" w:lineRule="exact"/>
              <w:jc w:val="center"/>
              <w:rPr>
                <w:color w:val="000000" w:themeColor="text1"/>
                <w:sz w:val="24"/>
                <w:szCs w:val="24"/>
              </w:rPr>
            </w:pPr>
            <w:r>
              <w:rPr>
                <w:b/>
                <w:bCs/>
                <w:color w:val="000000" w:themeColor="text1"/>
                <w:sz w:val="24"/>
                <w:szCs w:val="24"/>
              </w:rPr>
              <w:t>如皋地区</w:t>
            </w:r>
            <w:r>
              <w:rPr>
                <w:color w:val="000000" w:themeColor="text1"/>
                <w:sz w:val="24"/>
                <w:szCs w:val="24"/>
              </w:rPr>
              <w:t>基准价</w:t>
            </w:r>
          </w:p>
        </w:tc>
        <w:tc>
          <w:tcPr>
            <w:tcW w:w="1211" w:type="dxa"/>
            <w:vAlign w:val="center"/>
          </w:tcPr>
          <w:p w14:paraId="76884C03" w14:textId="77777777" w:rsidR="000C146C" w:rsidRDefault="00000000">
            <w:pPr>
              <w:spacing w:line="280" w:lineRule="exact"/>
              <w:jc w:val="center"/>
              <w:rPr>
                <w:color w:val="000000" w:themeColor="text1"/>
                <w:sz w:val="24"/>
                <w:szCs w:val="24"/>
              </w:rPr>
            </w:pPr>
            <w:r>
              <w:rPr>
                <w:rFonts w:eastAsiaTheme="minorEastAsia"/>
                <w:spacing w:val="-11"/>
                <w:sz w:val="24"/>
                <w:szCs w:val="24"/>
              </w:rPr>
              <w:t>浮动金额</w:t>
            </w:r>
            <w:r>
              <w:rPr>
                <w:rFonts w:eastAsiaTheme="minorEastAsia" w:hint="eastAsia"/>
                <w:spacing w:val="-11"/>
                <w:sz w:val="24"/>
                <w:szCs w:val="24"/>
              </w:rPr>
              <w:t>(</w:t>
            </w:r>
            <w:r>
              <w:rPr>
                <w:rFonts w:eastAsiaTheme="minorEastAsia" w:hint="eastAsia"/>
                <w:spacing w:val="-11"/>
                <w:sz w:val="24"/>
                <w:szCs w:val="24"/>
              </w:rPr>
              <w:t>±</w:t>
            </w:r>
            <w:r>
              <w:rPr>
                <w:rFonts w:eastAsiaTheme="minorEastAsia" w:hint="eastAsia"/>
                <w:spacing w:val="-11"/>
                <w:sz w:val="24"/>
                <w:szCs w:val="24"/>
              </w:rPr>
              <w:t>)(</w:t>
            </w:r>
            <w:r>
              <w:rPr>
                <w:rFonts w:eastAsiaTheme="minorEastAsia"/>
                <w:spacing w:val="-11"/>
                <w:sz w:val="24"/>
                <w:szCs w:val="24"/>
              </w:rPr>
              <w:t>元</w:t>
            </w:r>
            <w:r>
              <w:rPr>
                <w:rFonts w:eastAsiaTheme="minorEastAsia"/>
                <w:spacing w:val="-11"/>
                <w:sz w:val="24"/>
                <w:szCs w:val="24"/>
              </w:rPr>
              <w:t>/</w:t>
            </w:r>
            <w:r>
              <w:rPr>
                <w:rFonts w:hint="eastAsia"/>
                <w:spacing w:val="-11"/>
                <w:sz w:val="24"/>
                <w:szCs w:val="24"/>
              </w:rPr>
              <w:t>m</w:t>
            </w:r>
            <w:r>
              <w:rPr>
                <w:rFonts w:hint="eastAsia"/>
                <w:spacing w:val="-11"/>
                <w:sz w:val="24"/>
                <w:szCs w:val="24"/>
              </w:rPr>
              <w:t>³</w:t>
            </w:r>
            <w:r>
              <w:rPr>
                <w:rFonts w:hint="eastAsia"/>
                <w:spacing w:val="-11"/>
                <w:sz w:val="24"/>
                <w:szCs w:val="24"/>
              </w:rPr>
              <w:t>)</w:t>
            </w:r>
          </w:p>
        </w:tc>
        <w:tc>
          <w:tcPr>
            <w:tcW w:w="927" w:type="dxa"/>
            <w:vAlign w:val="center"/>
          </w:tcPr>
          <w:p w14:paraId="65D8FD02" w14:textId="77777777" w:rsidR="000C146C" w:rsidRDefault="00000000">
            <w:pPr>
              <w:snapToGrid w:val="0"/>
              <w:spacing w:line="260" w:lineRule="exact"/>
              <w:jc w:val="center"/>
              <w:rPr>
                <w:color w:val="000000" w:themeColor="text1"/>
                <w:sz w:val="24"/>
                <w:szCs w:val="24"/>
              </w:rPr>
            </w:pPr>
            <w:r>
              <w:rPr>
                <w:color w:val="000000" w:themeColor="text1"/>
                <w:spacing w:val="-11"/>
                <w:sz w:val="24"/>
                <w:szCs w:val="24"/>
              </w:rPr>
              <w:t>泵送费</w:t>
            </w:r>
            <w:r>
              <w:rPr>
                <w:rFonts w:hint="eastAsia"/>
                <w:color w:val="000000" w:themeColor="text1"/>
                <w:spacing w:val="-11"/>
                <w:sz w:val="24"/>
                <w:szCs w:val="24"/>
              </w:rPr>
              <w:t>(</w:t>
            </w:r>
            <w:r>
              <w:rPr>
                <w:rFonts w:eastAsiaTheme="minorEastAsia"/>
                <w:spacing w:val="-11"/>
                <w:sz w:val="24"/>
                <w:szCs w:val="24"/>
              </w:rPr>
              <w:t>元</w:t>
            </w:r>
            <w:r>
              <w:rPr>
                <w:rFonts w:eastAsiaTheme="minorEastAsia"/>
                <w:spacing w:val="-11"/>
                <w:sz w:val="24"/>
                <w:szCs w:val="24"/>
              </w:rPr>
              <w:t>/</w:t>
            </w:r>
            <w:r>
              <w:rPr>
                <w:rFonts w:hint="eastAsia"/>
                <w:spacing w:val="-11"/>
                <w:sz w:val="24"/>
                <w:szCs w:val="24"/>
              </w:rPr>
              <w:t>m</w:t>
            </w:r>
            <w:r>
              <w:rPr>
                <w:rFonts w:hint="eastAsia"/>
                <w:spacing w:val="-11"/>
                <w:sz w:val="24"/>
                <w:szCs w:val="24"/>
              </w:rPr>
              <w:t>³</w:t>
            </w:r>
            <w:r>
              <w:rPr>
                <w:rFonts w:hint="eastAsia"/>
                <w:spacing w:val="-11"/>
                <w:sz w:val="24"/>
                <w:szCs w:val="24"/>
              </w:rPr>
              <w:t>)</w:t>
            </w:r>
          </w:p>
        </w:tc>
        <w:tc>
          <w:tcPr>
            <w:tcW w:w="1162" w:type="dxa"/>
            <w:vAlign w:val="center"/>
          </w:tcPr>
          <w:p w14:paraId="506F218C" w14:textId="77777777" w:rsidR="000C146C" w:rsidRDefault="00000000">
            <w:pPr>
              <w:snapToGrid w:val="0"/>
              <w:spacing w:line="260" w:lineRule="exact"/>
              <w:jc w:val="center"/>
              <w:rPr>
                <w:color w:val="000000" w:themeColor="text1"/>
                <w:sz w:val="24"/>
                <w:szCs w:val="24"/>
              </w:rPr>
            </w:pPr>
            <w:r>
              <w:rPr>
                <w:color w:val="000000" w:themeColor="text1"/>
                <w:sz w:val="24"/>
                <w:szCs w:val="24"/>
              </w:rPr>
              <w:t>金额</w:t>
            </w:r>
            <w:r>
              <w:rPr>
                <w:rFonts w:hint="eastAsia"/>
                <w:color w:val="000000" w:themeColor="text1"/>
                <w:sz w:val="24"/>
                <w:szCs w:val="24"/>
              </w:rPr>
              <w:t>合计</w:t>
            </w:r>
          </w:p>
          <w:p w14:paraId="5266E04F" w14:textId="77777777" w:rsidR="000C146C" w:rsidRDefault="00000000">
            <w:pPr>
              <w:snapToGrid w:val="0"/>
              <w:spacing w:line="260" w:lineRule="exact"/>
              <w:jc w:val="center"/>
            </w:pPr>
            <w:r>
              <w:rPr>
                <w:rFonts w:hint="eastAsia"/>
                <w:color w:val="000000" w:themeColor="text1"/>
                <w:sz w:val="24"/>
                <w:szCs w:val="24"/>
              </w:rPr>
              <w:t>(</w:t>
            </w:r>
            <w:r>
              <w:rPr>
                <w:rFonts w:hint="eastAsia"/>
                <w:color w:val="000000" w:themeColor="text1"/>
                <w:sz w:val="24"/>
                <w:szCs w:val="24"/>
              </w:rPr>
              <w:t>元</w:t>
            </w:r>
            <w:r>
              <w:rPr>
                <w:rFonts w:hint="eastAsia"/>
                <w:color w:val="000000" w:themeColor="text1"/>
                <w:sz w:val="24"/>
                <w:szCs w:val="24"/>
              </w:rPr>
              <w:t>)</w:t>
            </w:r>
          </w:p>
        </w:tc>
      </w:tr>
      <w:tr w:rsidR="000C146C" w14:paraId="17A56488" w14:textId="77777777">
        <w:trPr>
          <w:trHeight w:hRule="exact" w:val="510"/>
          <w:jc w:val="center"/>
        </w:trPr>
        <w:tc>
          <w:tcPr>
            <w:tcW w:w="456" w:type="dxa"/>
            <w:vAlign w:val="center"/>
          </w:tcPr>
          <w:p w14:paraId="64900218" w14:textId="77777777" w:rsidR="000C146C" w:rsidRDefault="00000000">
            <w:pPr>
              <w:snapToGrid w:val="0"/>
              <w:jc w:val="center"/>
              <w:rPr>
                <w:color w:val="000000" w:themeColor="text1"/>
                <w:sz w:val="24"/>
                <w:szCs w:val="24"/>
              </w:rPr>
            </w:pPr>
            <w:r>
              <w:rPr>
                <w:color w:val="000000" w:themeColor="text1"/>
                <w:sz w:val="24"/>
                <w:szCs w:val="24"/>
              </w:rPr>
              <w:t>1</w:t>
            </w:r>
          </w:p>
        </w:tc>
        <w:tc>
          <w:tcPr>
            <w:tcW w:w="760" w:type="dxa"/>
            <w:vAlign w:val="center"/>
          </w:tcPr>
          <w:p w14:paraId="03AD43A4" w14:textId="77777777" w:rsidR="000C146C" w:rsidRDefault="00000000">
            <w:pPr>
              <w:snapToGrid w:val="0"/>
              <w:jc w:val="center"/>
              <w:rPr>
                <w:color w:val="000000" w:themeColor="text1"/>
                <w:sz w:val="24"/>
                <w:szCs w:val="24"/>
              </w:rPr>
            </w:pPr>
            <w:r>
              <w:rPr>
                <w:color w:val="000000" w:themeColor="text1"/>
                <w:sz w:val="24"/>
                <w:szCs w:val="24"/>
              </w:rPr>
              <w:t>C30</w:t>
            </w:r>
          </w:p>
        </w:tc>
        <w:tc>
          <w:tcPr>
            <w:tcW w:w="563" w:type="dxa"/>
            <w:vAlign w:val="center"/>
          </w:tcPr>
          <w:p w14:paraId="290893CA" w14:textId="77777777" w:rsidR="000C146C" w:rsidRDefault="000C146C">
            <w:pPr>
              <w:snapToGrid w:val="0"/>
              <w:jc w:val="center"/>
              <w:rPr>
                <w:color w:val="000000" w:themeColor="text1"/>
                <w:sz w:val="24"/>
                <w:szCs w:val="24"/>
              </w:rPr>
            </w:pPr>
          </w:p>
        </w:tc>
        <w:tc>
          <w:tcPr>
            <w:tcW w:w="590" w:type="dxa"/>
            <w:vAlign w:val="center"/>
          </w:tcPr>
          <w:p w14:paraId="491A827A" w14:textId="77777777" w:rsidR="000C146C" w:rsidRDefault="00000000">
            <w:pPr>
              <w:snapToGrid w:val="0"/>
              <w:jc w:val="center"/>
              <w:rPr>
                <w:color w:val="000000" w:themeColor="text1"/>
                <w:sz w:val="24"/>
                <w:szCs w:val="24"/>
              </w:rPr>
            </w:pPr>
            <w:r>
              <w:rPr>
                <w:color w:val="000000" w:themeColor="text1"/>
                <w:sz w:val="24"/>
                <w:szCs w:val="24"/>
              </w:rPr>
              <w:t>F50</w:t>
            </w:r>
          </w:p>
        </w:tc>
        <w:tc>
          <w:tcPr>
            <w:tcW w:w="812" w:type="dxa"/>
            <w:vAlign w:val="center"/>
          </w:tcPr>
          <w:p w14:paraId="190C50D9" w14:textId="77777777" w:rsidR="000C146C" w:rsidRDefault="000C146C">
            <w:pPr>
              <w:snapToGrid w:val="0"/>
              <w:jc w:val="center"/>
              <w:rPr>
                <w:color w:val="000000" w:themeColor="text1"/>
                <w:sz w:val="24"/>
                <w:szCs w:val="24"/>
              </w:rPr>
            </w:pPr>
          </w:p>
        </w:tc>
        <w:tc>
          <w:tcPr>
            <w:tcW w:w="974" w:type="dxa"/>
            <w:vAlign w:val="center"/>
          </w:tcPr>
          <w:p w14:paraId="08865619" w14:textId="77777777" w:rsidR="000C146C" w:rsidRDefault="00000000">
            <w:pPr>
              <w:snapToGrid w:val="0"/>
              <w:jc w:val="center"/>
              <w:rPr>
                <w:color w:val="000000" w:themeColor="text1"/>
                <w:sz w:val="24"/>
                <w:szCs w:val="24"/>
              </w:rPr>
            </w:pPr>
            <w:r>
              <w:rPr>
                <w:color w:val="000000" w:themeColor="text1"/>
                <w:sz w:val="24"/>
                <w:szCs w:val="24"/>
              </w:rPr>
              <w:t>140±30</w:t>
            </w:r>
          </w:p>
        </w:tc>
        <w:tc>
          <w:tcPr>
            <w:tcW w:w="921" w:type="dxa"/>
            <w:vAlign w:val="center"/>
          </w:tcPr>
          <w:p w14:paraId="24A1B894" w14:textId="77777777" w:rsidR="000C146C" w:rsidRDefault="00000000">
            <w:pPr>
              <w:snapToGrid w:val="0"/>
              <w:jc w:val="center"/>
              <w:rPr>
                <w:color w:val="000000" w:themeColor="text1"/>
                <w:sz w:val="24"/>
                <w:szCs w:val="24"/>
              </w:rPr>
            </w:pPr>
            <w:r>
              <w:rPr>
                <w:color w:val="000000" w:themeColor="text1"/>
                <w:sz w:val="24"/>
                <w:szCs w:val="24"/>
              </w:rPr>
              <w:t>4500</w:t>
            </w:r>
          </w:p>
        </w:tc>
        <w:tc>
          <w:tcPr>
            <w:tcW w:w="1015" w:type="dxa"/>
            <w:vAlign w:val="center"/>
          </w:tcPr>
          <w:p w14:paraId="6B32C1C8" w14:textId="77777777" w:rsidR="000C146C" w:rsidRDefault="000C146C">
            <w:pPr>
              <w:snapToGrid w:val="0"/>
              <w:jc w:val="center"/>
              <w:rPr>
                <w:color w:val="000000" w:themeColor="text1"/>
                <w:sz w:val="24"/>
                <w:szCs w:val="24"/>
                <w:highlight w:val="yellow"/>
              </w:rPr>
            </w:pPr>
          </w:p>
        </w:tc>
        <w:tc>
          <w:tcPr>
            <w:tcW w:w="1211" w:type="dxa"/>
            <w:vAlign w:val="center"/>
          </w:tcPr>
          <w:p w14:paraId="15410274" w14:textId="77777777" w:rsidR="000C146C" w:rsidRDefault="000C146C">
            <w:pPr>
              <w:snapToGrid w:val="0"/>
              <w:jc w:val="center"/>
              <w:rPr>
                <w:color w:val="000000" w:themeColor="text1"/>
                <w:spacing w:val="-6"/>
                <w:sz w:val="24"/>
                <w:szCs w:val="24"/>
              </w:rPr>
            </w:pPr>
          </w:p>
        </w:tc>
        <w:tc>
          <w:tcPr>
            <w:tcW w:w="927" w:type="dxa"/>
            <w:vAlign w:val="center"/>
          </w:tcPr>
          <w:p w14:paraId="7A07EC16" w14:textId="77777777" w:rsidR="000C146C" w:rsidRDefault="000C146C">
            <w:pPr>
              <w:snapToGrid w:val="0"/>
              <w:jc w:val="center"/>
              <w:rPr>
                <w:color w:val="000000" w:themeColor="text1"/>
                <w:spacing w:val="-6"/>
                <w:sz w:val="24"/>
                <w:szCs w:val="24"/>
              </w:rPr>
            </w:pPr>
          </w:p>
        </w:tc>
        <w:tc>
          <w:tcPr>
            <w:tcW w:w="1162" w:type="dxa"/>
            <w:vAlign w:val="center"/>
          </w:tcPr>
          <w:p w14:paraId="1CF900EE" w14:textId="77777777" w:rsidR="000C146C" w:rsidRDefault="000C146C">
            <w:pPr>
              <w:snapToGrid w:val="0"/>
              <w:jc w:val="center"/>
              <w:rPr>
                <w:color w:val="000000" w:themeColor="text1"/>
                <w:spacing w:val="-6"/>
                <w:sz w:val="24"/>
                <w:szCs w:val="24"/>
              </w:rPr>
            </w:pPr>
          </w:p>
        </w:tc>
      </w:tr>
      <w:tr w:rsidR="000C146C" w14:paraId="00F75AA6" w14:textId="77777777">
        <w:trPr>
          <w:trHeight w:hRule="exact" w:val="510"/>
          <w:jc w:val="center"/>
        </w:trPr>
        <w:tc>
          <w:tcPr>
            <w:tcW w:w="456" w:type="dxa"/>
            <w:vAlign w:val="center"/>
          </w:tcPr>
          <w:p w14:paraId="3F0E867B" w14:textId="77777777" w:rsidR="000C146C" w:rsidRDefault="00000000">
            <w:pPr>
              <w:snapToGrid w:val="0"/>
              <w:jc w:val="center"/>
              <w:rPr>
                <w:color w:val="000000" w:themeColor="text1"/>
                <w:sz w:val="24"/>
                <w:szCs w:val="24"/>
              </w:rPr>
            </w:pPr>
            <w:r>
              <w:rPr>
                <w:color w:val="000000" w:themeColor="text1"/>
                <w:sz w:val="24"/>
                <w:szCs w:val="24"/>
              </w:rPr>
              <w:t>2</w:t>
            </w:r>
          </w:p>
        </w:tc>
        <w:tc>
          <w:tcPr>
            <w:tcW w:w="760" w:type="dxa"/>
            <w:vAlign w:val="center"/>
          </w:tcPr>
          <w:p w14:paraId="2B49E4B1" w14:textId="77777777" w:rsidR="000C146C" w:rsidRDefault="00000000">
            <w:pPr>
              <w:snapToGrid w:val="0"/>
              <w:jc w:val="center"/>
              <w:rPr>
                <w:color w:val="000000" w:themeColor="text1"/>
                <w:sz w:val="24"/>
                <w:szCs w:val="24"/>
              </w:rPr>
            </w:pPr>
            <w:r>
              <w:rPr>
                <w:color w:val="000000" w:themeColor="text1"/>
                <w:sz w:val="24"/>
                <w:szCs w:val="24"/>
              </w:rPr>
              <w:t>C35</w:t>
            </w:r>
          </w:p>
        </w:tc>
        <w:tc>
          <w:tcPr>
            <w:tcW w:w="563" w:type="dxa"/>
            <w:vAlign w:val="center"/>
          </w:tcPr>
          <w:p w14:paraId="4CD72321" w14:textId="77777777" w:rsidR="000C146C" w:rsidRDefault="000C146C">
            <w:pPr>
              <w:snapToGrid w:val="0"/>
              <w:jc w:val="center"/>
              <w:rPr>
                <w:color w:val="000000" w:themeColor="text1"/>
                <w:sz w:val="24"/>
                <w:szCs w:val="24"/>
              </w:rPr>
            </w:pPr>
          </w:p>
        </w:tc>
        <w:tc>
          <w:tcPr>
            <w:tcW w:w="590" w:type="dxa"/>
            <w:vAlign w:val="center"/>
          </w:tcPr>
          <w:p w14:paraId="746B981B" w14:textId="77777777" w:rsidR="000C146C" w:rsidRDefault="00000000">
            <w:pPr>
              <w:snapToGrid w:val="0"/>
              <w:jc w:val="center"/>
              <w:rPr>
                <w:color w:val="000000" w:themeColor="text1"/>
                <w:sz w:val="24"/>
                <w:szCs w:val="24"/>
              </w:rPr>
            </w:pPr>
            <w:r>
              <w:rPr>
                <w:color w:val="000000" w:themeColor="text1"/>
                <w:sz w:val="24"/>
                <w:szCs w:val="24"/>
              </w:rPr>
              <w:t>F50</w:t>
            </w:r>
          </w:p>
        </w:tc>
        <w:tc>
          <w:tcPr>
            <w:tcW w:w="812" w:type="dxa"/>
            <w:vAlign w:val="center"/>
          </w:tcPr>
          <w:p w14:paraId="5EB72BF5" w14:textId="77777777" w:rsidR="000C146C" w:rsidRDefault="00000000">
            <w:pPr>
              <w:snapToGrid w:val="0"/>
              <w:jc w:val="center"/>
              <w:rPr>
                <w:color w:val="000000" w:themeColor="text1"/>
                <w:sz w:val="24"/>
                <w:szCs w:val="24"/>
              </w:rPr>
            </w:pPr>
            <w:r>
              <w:rPr>
                <w:color w:val="000000" w:themeColor="text1"/>
                <w:sz w:val="24"/>
                <w:szCs w:val="24"/>
              </w:rPr>
              <w:t>T-Ⅲ</w:t>
            </w:r>
          </w:p>
        </w:tc>
        <w:tc>
          <w:tcPr>
            <w:tcW w:w="974" w:type="dxa"/>
            <w:vAlign w:val="center"/>
          </w:tcPr>
          <w:p w14:paraId="341E426D" w14:textId="77777777" w:rsidR="000C146C" w:rsidRDefault="00000000">
            <w:pPr>
              <w:snapToGrid w:val="0"/>
              <w:jc w:val="center"/>
              <w:rPr>
                <w:color w:val="000000" w:themeColor="text1"/>
                <w:sz w:val="24"/>
                <w:szCs w:val="24"/>
              </w:rPr>
            </w:pPr>
            <w:r>
              <w:rPr>
                <w:color w:val="000000" w:themeColor="text1"/>
                <w:sz w:val="24"/>
                <w:szCs w:val="24"/>
              </w:rPr>
              <w:t>140±30</w:t>
            </w:r>
          </w:p>
        </w:tc>
        <w:tc>
          <w:tcPr>
            <w:tcW w:w="921" w:type="dxa"/>
            <w:vAlign w:val="center"/>
          </w:tcPr>
          <w:p w14:paraId="07E72312" w14:textId="77777777" w:rsidR="000C146C" w:rsidRDefault="00000000">
            <w:pPr>
              <w:snapToGrid w:val="0"/>
              <w:jc w:val="center"/>
              <w:rPr>
                <w:color w:val="000000" w:themeColor="text1"/>
                <w:sz w:val="24"/>
                <w:szCs w:val="24"/>
              </w:rPr>
            </w:pPr>
            <w:r>
              <w:rPr>
                <w:color w:val="000000" w:themeColor="text1"/>
                <w:sz w:val="24"/>
                <w:szCs w:val="24"/>
              </w:rPr>
              <w:t>15000</w:t>
            </w:r>
          </w:p>
        </w:tc>
        <w:tc>
          <w:tcPr>
            <w:tcW w:w="1015" w:type="dxa"/>
            <w:vAlign w:val="center"/>
          </w:tcPr>
          <w:p w14:paraId="49392A5A" w14:textId="77777777" w:rsidR="000C146C" w:rsidRDefault="000C146C">
            <w:pPr>
              <w:snapToGrid w:val="0"/>
              <w:jc w:val="center"/>
              <w:rPr>
                <w:color w:val="000000" w:themeColor="text1"/>
                <w:sz w:val="24"/>
                <w:szCs w:val="24"/>
                <w:highlight w:val="yellow"/>
              </w:rPr>
            </w:pPr>
          </w:p>
        </w:tc>
        <w:tc>
          <w:tcPr>
            <w:tcW w:w="1211" w:type="dxa"/>
            <w:vAlign w:val="center"/>
          </w:tcPr>
          <w:p w14:paraId="311A9D1B" w14:textId="77777777" w:rsidR="000C146C" w:rsidRDefault="000C146C">
            <w:pPr>
              <w:snapToGrid w:val="0"/>
              <w:jc w:val="center"/>
              <w:rPr>
                <w:color w:val="000000" w:themeColor="text1"/>
                <w:spacing w:val="-6"/>
                <w:sz w:val="24"/>
                <w:szCs w:val="24"/>
              </w:rPr>
            </w:pPr>
          </w:p>
        </w:tc>
        <w:tc>
          <w:tcPr>
            <w:tcW w:w="927" w:type="dxa"/>
            <w:vAlign w:val="center"/>
          </w:tcPr>
          <w:p w14:paraId="6509E98D" w14:textId="77777777" w:rsidR="000C146C" w:rsidRDefault="000C146C">
            <w:pPr>
              <w:snapToGrid w:val="0"/>
              <w:jc w:val="center"/>
              <w:rPr>
                <w:color w:val="000000" w:themeColor="text1"/>
                <w:spacing w:val="-6"/>
                <w:sz w:val="24"/>
                <w:szCs w:val="24"/>
              </w:rPr>
            </w:pPr>
          </w:p>
        </w:tc>
        <w:tc>
          <w:tcPr>
            <w:tcW w:w="1162" w:type="dxa"/>
            <w:vAlign w:val="center"/>
          </w:tcPr>
          <w:p w14:paraId="4851B0C5" w14:textId="77777777" w:rsidR="000C146C" w:rsidRDefault="000C146C">
            <w:pPr>
              <w:snapToGrid w:val="0"/>
              <w:jc w:val="center"/>
              <w:rPr>
                <w:color w:val="000000" w:themeColor="text1"/>
                <w:spacing w:val="-6"/>
                <w:sz w:val="24"/>
                <w:szCs w:val="24"/>
              </w:rPr>
            </w:pPr>
          </w:p>
        </w:tc>
      </w:tr>
      <w:tr w:rsidR="000C146C" w14:paraId="0663B8F6" w14:textId="77777777">
        <w:trPr>
          <w:trHeight w:hRule="exact" w:val="510"/>
          <w:jc w:val="center"/>
        </w:trPr>
        <w:tc>
          <w:tcPr>
            <w:tcW w:w="456" w:type="dxa"/>
            <w:vAlign w:val="center"/>
          </w:tcPr>
          <w:p w14:paraId="2C5D470E" w14:textId="77777777" w:rsidR="000C146C" w:rsidRDefault="00000000">
            <w:pPr>
              <w:snapToGrid w:val="0"/>
              <w:jc w:val="center"/>
              <w:rPr>
                <w:color w:val="000000" w:themeColor="text1"/>
                <w:sz w:val="24"/>
                <w:szCs w:val="24"/>
              </w:rPr>
            </w:pPr>
            <w:r>
              <w:rPr>
                <w:color w:val="000000" w:themeColor="text1"/>
                <w:sz w:val="24"/>
                <w:szCs w:val="24"/>
              </w:rPr>
              <w:t>3</w:t>
            </w:r>
          </w:p>
        </w:tc>
        <w:tc>
          <w:tcPr>
            <w:tcW w:w="760" w:type="dxa"/>
            <w:vAlign w:val="center"/>
          </w:tcPr>
          <w:p w14:paraId="117BB922" w14:textId="77777777" w:rsidR="000C146C" w:rsidRDefault="00000000">
            <w:pPr>
              <w:snapToGrid w:val="0"/>
              <w:jc w:val="center"/>
              <w:rPr>
                <w:color w:val="000000" w:themeColor="text1"/>
                <w:sz w:val="24"/>
                <w:szCs w:val="24"/>
              </w:rPr>
            </w:pPr>
            <w:r>
              <w:rPr>
                <w:color w:val="000000" w:themeColor="text1"/>
                <w:sz w:val="24"/>
                <w:szCs w:val="24"/>
              </w:rPr>
              <w:t>C35</w:t>
            </w:r>
          </w:p>
        </w:tc>
        <w:tc>
          <w:tcPr>
            <w:tcW w:w="563" w:type="dxa"/>
            <w:vAlign w:val="center"/>
          </w:tcPr>
          <w:p w14:paraId="527A128C" w14:textId="77777777" w:rsidR="000C146C" w:rsidRDefault="00000000">
            <w:pPr>
              <w:snapToGrid w:val="0"/>
              <w:jc w:val="center"/>
              <w:rPr>
                <w:color w:val="000000" w:themeColor="text1"/>
                <w:sz w:val="24"/>
                <w:szCs w:val="24"/>
              </w:rPr>
            </w:pPr>
            <w:r>
              <w:rPr>
                <w:color w:val="000000" w:themeColor="text1"/>
                <w:sz w:val="24"/>
                <w:szCs w:val="24"/>
              </w:rPr>
              <w:t>W4</w:t>
            </w:r>
          </w:p>
        </w:tc>
        <w:tc>
          <w:tcPr>
            <w:tcW w:w="590" w:type="dxa"/>
            <w:vAlign w:val="center"/>
          </w:tcPr>
          <w:p w14:paraId="3026681A" w14:textId="77777777" w:rsidR="000C146C" w:rsidRDefault="00000000">
            <w:pPr>
              <w:snapToGrid w:val="0"/>
              <w:jc w:val="center"/>
              <w:rPr>
                <w:color w:val="000000" w:themeColor="text1"/>
                <w:sz w:val="24"/>
                <w:szCs w:val="24"/>
              </w:rPr>
            </w:pPr>
            <w:r>
              <w:rPr>
                <w:color w:val="000000" w:themeColor="text1"/>
                <w:sz w:val="24"/>
                <w:szCs w:val="24"/>
              </w:rPr>
              <w:t>F50</w:t>
            </w:r>
          </w:p>
        </w:tc>
        <w:tc>
          <w:tcPr>
            <w:tcW w:w="812" w:type="dxa"/>
            <w:vAlign w:val="center"/>
          </w:tcPr>
          <w:p w14:paraId="4C748A81" w14:textId="77777777" w:rsidR="000C146C" w:rsidRDefault="00000000">
            <w:pPr>
              <w:snapToGrid w:val="0"/>
              <w:jc w:val="center"/>
              <w:rPr>
                <w:color w:val="000000" w:themeColor="text1"/>
                <w:sz w:val="24"/>
                <w:szCs w:val="24"/>
              </w:rPr>
            </w:pPr>
            <w:r>
              <w:rPr>
                <w:color w:val="000000" w:themeColor="text1"/>
                <w:sz w:val="24"/>
                <w:szCs w:val="24"/>
              </w:rPr>
              <w:t>T-Ⅲ</w:t>
            </w:r>
          </w:p>
        </w:tc>
        <w:tc>
          <w:tcPr>
            <w:tcW w:w="974" w:type="dxa"/>
            <w:vAlign w:val="center"/>
          </w:tcPr>
          <w:p w14:paraId="2DF267A2" w14:textId="77777777" w:rsidR="000C146C" w:rsidRDefault="00000000">
            <w:pPr>
              <w:snapToGrid w:val="0"/>
              <w:jc w:val="center"/>
              <w:rPr>
                <w:color w:val="000000" w:themeColor="text1"/>
                <w:sz w:val="24"/>
                <w:szCs w:val="24"/>
              </w:rPr>
            </w:pPr>
            <w:r>
              <w:rPr>
                <w:color w:val="000000" w:themeColor="text1"/>
                <w:sz w:val="24"/>
                <w:szCs w:val="24"/>
              </w:rPr>
              <w:t>140±30</w:t>
            </w:r>
          </w:p>
        </w:tc>
        <w:tc>
          <w:tcPr>
            <w:tcW w:w="921" w:type="dxa"/>
            <w:vAlign w:val="center"/>
          </w:tcPr>
          <w:p w14:paraId="477E737D" w14:textId="77777777" w:rsidR="000C146C" w:rsidRDefault="00000000">
            <w:pPr>
              <w:snapToGrid w:val="0"/>
              <w:jc w:val="center"/>
              <w:rPr>
                <w:color w:val="000000" w:themeColor="text1"/>
                <w:sz w:val="24"/>
                <w:szCs w:val="24"/>
              </w:rPr>
            </w:pPr>
            <w:r>
              <w:rPr>
                <w:color w:val="000000" w:themeColor="text1"/>
                <w:sz w:val="24"/>
                <w:szCs w:val="24"/>
              </w:rPr>
              <w:t>13500</w:t>
            </w:r>
          </w:p>
        </w:tc>
        <w:tc>
          <w:tcPr>
            <w:tcW w:w="1015" w:type="dxa"/>
            <w:vAlign w:val="center"/>
          </w:tcPr>
          <w:p w14:paraId="592160BE" w14:textId="77777777" w:rsidR="000C146C" w:rsidRDefault="000C146C">
            <w:pPr>
              <w:snapToGrid w:val="0"/>
              <w:jc w:val="center"/>
              <w:rPr>
                <w:color w:val="000000" w:themeColor="text1"/>
                <w:sz w:val="24"/>
                <w:szCs w:val="24"/>
                <w:highlight w:val="yellow"/>
              </w:rPr>
            </w:pPr>
          </w:p>
        </w:tc>
        <w:tc>
          <w:tcPr>
            <w:tcW w:w="1211" w:type="dxa"/>
            <w:vAlign w:val="center"/>
          </w:tcPr>
          <w:p w14:paraId="70894D29" w14:textId="77777777" w:rsidR="000C146C" w:rsidRDefault="000C146C">
            <w:pPr>
              <w:snapToGrid w:val="0"/>
              <w:jc w:val="center"/>
              <w:rPr>
                <w:color w:val="000000" w:themeColor="text1"/>
                <w:spacing w:val="-6"/>
                <w:sz w:val="24"/>
                <w:szCs w:val="24"/>
              </w:rPr>
            </w:pPr>
          </w:p>
        </w:tc>
        <w:tc>
          <w:tcPr>
            <w:tcW w:w="927" w:type="dxa"/>
            <w:vAlign w:val="center"/>
          </w:tcPr>
          <w:p w14:paraId="5E620C90" w14:textId="77777777" w:rsidR="000C146C" w:rsidRDefault="000C146C">
            <w:pPr>
              <w:snapToGrid w:val="0"/>
              <w:jc w:val="center"/>
              <w:rPr>
                <w:color w:val="000000" w:themeColor="text1"/>
                <w:spacing w:val="-6"/>
                <w:sz w:val="24"/>
                <w:szCs w:val="24"/>
              </w:rPr>
            </w:pPr>
          </w:p>
        </w:tc>
        <w:tc>
          <w:tcPr>
            <w:tcW w:w="1162" w:type="dxa"/>
            <w:vAlign w:val="center"/>
          </w:tcPr>
          <w:p w14:paraId="7288D517" w14:textId="77777777" w:rsidR="000C146C" w:rsidRDefault="000C146C">
            <w:pPr>
              <w:snapToGrid w:val="0"/>
              <w:jc w:val="center"/>
              <w:rPr>
                <w:color w:val="000000" w:themeColor="text1"/>
                <w:spacing w:val="-6"/>
                <w:sz w:val="24"/>
                <w:szCs w:val="24"/>
              </w:rPr>
            </w:pPr>
          </w:p>
        </w:tc>
      </w:tr>
      <w:tr w:rsidR="000C146C" w14:paraId="3DBA37AE" w14:textId="77777777">
        <w:trPr>
          <w:trHeight w:hRule="exact" w:val="510"/>
          <w:jc w:val="center"/>
        </w:trPr>
        <w:tc>
          <w:tcPr>
            <w:tcW w:w="1779" w:type="dxa"/>
            <w:gridSpan w:val="3"/>
            <w:vAlign w:val="center"/>
          </w:tcPr>
          <w:p w14:paraId="3ABB7488" w14:textId="77777777" w:rsidR="000C146C" w:rsidRDefault="00000000">
            <w:pPr>
              <w:snapToGrid w:val="0"/>
              <w:jc w:val="center"/>
              <w:rPr>
                <w:color w:val="000000" w:themeColor="text1"/>
                <w:sz w:val="24"/>
                <w:szCs w:val="24"/>
              </w:rPr>
            </w:pPr>
            <w:r>
              <w:rPr>
                <w:color w:val="000000" w:themeColor="text1"/>
                <w:sz w:val="24"/>
                <w:szCs w:val="24"/>
              </w:rPr>
              <w:t>合计</w:t>
            </w:r>
          </w:p>
        </w:tc>
        <w:tc>
          <w:tcPr>
            <w:tcW w:w="590" w:type="dxa"/>
            <w:vAlign w:val="center"/>
          </w:tcPr>
          <w:p w14:paraId="447263F7" w14:textId="77777777" w:rsidR="000C146C" w:rsidRDefault="000C146C">
            <w:pPr>
              <w:snapToGrid w:val="0"/>
              <w:jc w:val="center"/>
              <w:rPr>
                <w:color w:val="000000" w:themeColor="text1"/>
                <w:sz w:val="24"/>
                <w:szCs w:val="24"/>
              </w:rPr>
            </w:pPr>
          </w:p>
        </w:tc>
        <w:tc>
          <w:tcPr>
            <w:tcW w:w="812" w:type="dxa"/>
            <w:vAlign w:val="center"/>
          </w:tcPr>
          <w:p w14:paraId="7371DD69" w14:textId="77777777" w:rsidR="000C146C" w:rsidRDefault="000C146C">
            <w:pPr>
              <w:snapToGrid w:val="0"/>
              <w:jc w:val="center"/>
              <w:rPr>
                <w:color w:val="000000" w:themeColor="text1"/>
                <w:sz w:val="24"/>
                <w:szCs w:val="24"/>
              </w:rPr>
            </w:pPr>
          </w:p>
        </w:tc>
        <w:tc>
          <w:tcPr>
            <w:tcW w:w="974" w:type="dxa"/>
            <w:vAlign w:val="center"/>
          </w:tcPr>
          <w:p w14:paraId="7247E773" w14:textId="77777777" w:rsidR="000C146C" w:rsidRDefault="000C146C">
            <w:pPr>
              <w:snapToGrid w:val="0"/>
              <w:jc w:val="center"/>
              <w:rPr>
                <w:color w:val="000000" w:themeColor="text1"/>
                <w:sz w:val="24"/>
                <w:szCs w:val="24"/>
              </w:rPr>
            </w:pPr>
          </w:p>
        </w:tc>
        <w:tc>
          <w:tcPr>
            <w:tcW w:w="921" w:type="dxa"/>
            <w:vAlign w:val="center"/>
          </w:tcPr>
          <w:p w14:paraId="4B870C9B" w14:textId="77777777" w:rsidR="000C146C" w:rsidRDefault="00000000">
            <w:pPr>
              <w:snapToGrid w:val="0"/>
              <w:jc w:val="center"/>
              <w:rPr>
                <w:color w:val="000000" w:themeColor="text1"/>
                <w:sz w:val="24"/>
                <w:szCs w:val="24"/>
              </w:rPr>
            </w:pPr>
            <w:r>
              <w:rPr>
                <w:rFonts w:hint="eastAsia"/>
                <w:color w:val="000000" w:themeColor="text1"/>
                <w:sz w:val="24"/>
                <w:szCs w:val="24"/>
              </w:rPr>
              <w:t>33000</w:t>
            </w:r>
          </w:p>
        </w:tc>
        <w:tc>
          <w:tcPr>
            <w:tcW w:w="1015" w:type="dxa"/>
            <w:vAlign w:val="center"/>
          </w:tcPr>
          <w:p w14:paraId="16FB6A75" w14:textId="77777777" w:rsidR="000C146C" w:rsidRDefault="000C146C">
            <w:pPr>
              <w:snapToGrid w:val="0"/>
              <w:jc w:val="center"/>
              <w:rPr>
                <w:color w:val="000000" w:themeColor="text1"/>
                <w:sz w:val="24"/>
                <w:szCs w:val="24"/>
              </w:rPr>
            </w:pPr>
          </w:p>
        </w:tc>
        <w:tc>
          <w:tcPr>
            <w:tcW w:w="1211" w:type="dxa"/>
          </w:tcPr>
          <w:p w14:paraId="462FBD4E" w14:textId="77777777" w:rsidR="000C146C" w:rsidRDefault="000C146C">
            <w:pPr>
              <w:snapToGrid w:val="0"/>
              <w:jc w:val="center"/>
              <w:rPr>
                <w:color w:val="000000" w:themeColor="text1"/>
                <w:spacing w:val="-6"/>
                <w:sz w:val="24"/>
                <w:szCs w:val="24"/>
              </w:rPr>
            </w:pPr>
          </w:p>
        </w:tc>
        <w:tc>
          <w:tcPr>
            <w:tcW w:w="927" w:type="dxa"/>
            <w:vAlign w:val="center"/>
          </w:tcPr>
          <w:p w14:paraId="307E3905" w14:textId="77777777" w:rsidR="000C146C" w:rsidRDefault="000C146C">
            <w:pPr>
              <w:snapToGrid w:val="0"/>
              <w:jc w:val="center"/>
              <w:rPr>
                <w:color w:val="000000" w:themeColor="text1"/>
                <w:spacing w:val="-6"/>
                <w:sz w:val="24"/>
                <w:szCs w:val="24"/>
              </w:rPr>
            </w:pPr>
          </w:p>
        </w:tc>
        <w:tc>
          <w:tcPr>
            <w:tcW w:w="1162" w:type="dxa"/>
          </w:tcPr>
          <w:p w14:paraId="755E4CEE" w14:textId="77777777" w:rsidR="000C146C" w:rsidRDefault="000C146C">
            <w:pPr>
              <w:snapToGrid w:val="0"/>
              <w:jc w:val="center"/>
              <w:rPr>
                <w:color w:val="000000" w:themeColor="text1"/>
                <w:spacing w:val="-6"/>
                <w:sz w:val="24"/>
                <w:szCs w:val="24"/>
              </w:rPr>
            </w:pPr>
          </w:p>
        </w:tc>
      </w:tr>
    </w:tbl>
    <w:p w14:paraId="2BF6D35F" w14:textId="77777777" w:rsidR="000C146C" w:rsidRDefault="00000000">
      <w:pPr>
        <w:tabs>
          <w:tab w:val="left" w:pos="1260"/>
        </w:tabs>
        <w:snapToGrid w:val="0"/>
        <w:spacing w:before="20" w:after="20" w:line="360" w:lineRule="auto"/>
        <w:ind w:firstLineChars="200" w:firstLine="480"/>
        <w:rPr>
          <w:sz w:val="24"/>
          <w:szCs w:val="24"/>
        </w:rPr>
      </w:pPr>
      <w:r>
        <w:rPr>
          <w:sz w:val="24"/>
          <w:szCs w:val="24"/>
        </w:rPr>
        <w:t>1</w:t>
      </w:r>
      <w:r>
        <w:rPr>
          <w:sz w:val="24"/>
          <w:szCs w:val="24"/>
        </w:rPr>
        <w:t>、</w:t>
      </w:r>
      <w:r>
        <w:rPr>
          <w:rFonts w:hint="eastAsia"/>
          <w:sz w:val="24"/>
          <w:szCs w:val="24"/>
        </w:rPr>
        <w:t>以上价格是将混凝土运送至工程指定地点并完成泵送过程中的一切费用，包含但不限于混凝土的出厂价、自搅拌站</w:t>
      </w:r>
      <w:proofErr w:type="gramStart"/>
      <w:r>
        <w:rPr>
          <w:rFonts w:hint="eastAsia"/>
          <w:sz w:val="24"/>
          <w:szCs w:val="24"/>
        </w:rPr>
        <w:t>至施工</w:t>
      </w:r>
      <w:proofErr w:type="gramEnd"/>
      <w:r>
        <w:rPr>
          <w:rFonts w:hint="eastAsia"/>
          <w:sz w:val="24"/>
          <w:szCs w:val="24"/>
        </w:rPr>
        <w:t>现场的运输费、泵送费、冬雨季施工费、节假日加班费及所掺外加剂费用，以及包含乙方管理费、</w:t>
      </w:r>
      <w:proofErr w:type="gramStart"/>
      <w:r>
        <w:rPr>
          <w:rFonts w:hint="eastAsia"/>
          <w:sz w:val="24"/>
          <w:szCs w:val="24"/>
        </w:rPr>
        <w:t>拟获得</w:t>
      </w:r>
      <w:proofErr w:type="gramEnd"/>
      <w:r>
        <w:rPr>
          <w:rFonts w:hint="eastAsia"/>
          <w:sz w:val="24"/>
          <w:szCs w:val="24"/>
        </w:rPr>
        <w:t>的利润及税费等一切费用，乙方不得以任何理由额外索取任何费用，乙方应向甲方提供税率为</w:t>
      </w:r>
      <w:r>
        <w:rPr>
          <w:rFonts w:hint="eastAsia"/>
          <w:sz w:val="24"/>
          <w:szCs w:val="24"/>
        </w:rPr>
        <w:t>13%</w:t>
      </w:r>
      <w:r>
        <w:rPr>
          <w:rFonts w:hint="eastAsia"/>
          <w:sz w:val="24"/>
          <w:szCs w:val="24"/>
        </w:rPr>
        <w:t>的增值税专用发票。</w:t>
      </w:r>
    </w:p>
    <w:p w14:paraId="3717B017" w14:textId="77777777" w:rsidR="000C146C" w:rsidRDefault="00000000">
      <w:pPr>
        <w:tabs>
          <w:tab w:val="left" w:pos="1260"/>
        </w:tabs>
        <w:snapToGrid w:val="0"/>
        <w:spacing w:before="20" w:after="20" w:line="360" w:lineRule="auto"/>
        <w:ind w:firstLineChars="200" w:firstLine="480"/>
      </w:pPr>
      <w:r>
        <w:rPr>
          <w:rFonts w:hint="eastAsia"/>
          <w:sz w:val="24"/>
          <w:szCs w:val="24"/>
        </w:rPr>
        <w:t>本合同为浮动单价合同。各强度等级混凝土实际结算单价按如下方式计算：①非泵送混凝土每批结算单价（元</w:t>
      </w:r>
      <w:r>
        <w:rPr>
          <w:rFonts w:hint="eastAsia"/>
          <w:sz w:val="24"/>
          <w:szCs w:val="24"/>
        </w:rPr>
        <w:t>/m</w:t>
      </w:r>
      <w:r>
        <w:rPr>
          <w:rFonts w:hint="eastAsia"/>
          <w:sz w:val="24"/>
          <w:szCs w:val="24"/>
        </w:rPr>
        <w:t>³）</w:t>
      </w:r>
      <w:r>
        <w:rPr>
          <w:rFonts w:hint="eastAsia"/>
          <w:sz w:val="24"/>
          <w:szCs w:val="24"/>
        </w:rPr>
        <w:t>=</w:t>
      </w:r>
      <w:r>
        <w:rPr>
          <w:rFonts w:hint="eastAsia"/>
          <w:sz w:val="24"/>
          <w:szCs w:val="24"/>
        </w:rPr>
        <w:t>订货通知单当天“百年建筑网”第一次发布</w:t>
      </w:r>
      <w:r>
        <w:rPr>
          <w:rFonts w:hint="eastAsia"/>
          <w:sz w:val="24"/>
          <w:szCs w:val="24"/>
          <w:u w:val="single"/>
        </w:rPr>
        <w:t xml:space="preserve"> </w:t>
      </w:r>
      <w:r>
        <w:rPr>
          <w:rFonts w:hint="eastAsia"/>
          <w:b/>
          <w:bCs/>
          <w:sz w:val="24"/>
          <w:szCs w:val="24"/>
          <w:u w:val="single"/>
        </w:rPr>
        <w:t>南通</w:t>
      </w:r>
      <w:r>
        <w:rPr>
          <w:rFonts w:hint="eastAsia"/>
          <w:b/>
          <w:bCs/>
          <w:sz w:val="24"/>
          <w:szCs w:val="24"/>
          <w:u w:val="single"/>
        </w:rPr>
        <w:t xml:space="preserve"> </w:t>
      </w:r>
      <w:r>
        <w:rPr>
          <w:rFonts w:hint="eastAsia"/>
          <w:sz w:val="24"/>
          <w:szCs w:val="24"/>
        </w:rPr>
        <w:t>市场</w:t>
      </w:r>
      <w:r>
        <w:rPr>
          <w:rFonts w:hint="eastAsia"/>
          <w:sz w:val="24"/>
          <w:szCs w:val="24"/>
        </w:rPr>
        <w:t xml:space="preserve"> </w:t>
      </w:r>
      <w:r>
        <w:rPr>
          <w:rFonts w:hint="eastAsia"/>
          <w:b/>
          <w:bCs/>
          <w:sz w:val="24"/>
          <w:szCs w:val="24"/>
          <w:u w:val="single"/>
        </w:rPr>
        <w:t>崇川</w:t>
      </w:r>
      <w:r>
        <w:rPr>
          <w:rFonts w:hint="eastAsia"/>
          <w:b/>
          <w:bCs/>
          <w:sz w:val="24"/>
          <w:szCs w:val="24"/>
          <w:u w:val="single"/>
        </w:rPr>
        <w:t xml:space="preserve"> </w:t>
      </w:r>
      <w:r>
        <w:rPr>
          <w:rFonts w:hint="eastAsia"/>
          <w:sz w:val="24"/>
          <w:szCs w:val="24"/>
        </w:rPr>
        <w:t>区</w:t>
      </w:r>
      <w:r>
        <w:rPr>
          <w:rFonts w:hint="eastAsia"/>
          <w:sz w:val="24"/>
          <w:szCs w:val="24"/>
        </w:rPr>
        <w:t xml:space="preserve"> </w:t>
      </w:r>
      <w:r>
        <w:rPr>
          <w:rFonts w:hint="eastAsia"/>
          <w:b/>
          <w:bCs/>
          <w:sz w:val="24"/>
          <w:szCs w:val="24"/>
          <w:u w:val="single"/>
        </w:rPr>
        <w:t>中国建材</w:t>
      </w:r>
      <w:r>
        <w:rPr>
          <w:rFonts w:hint="eastAsia"/>
          <w:b/>
          <w:bCs/>
          <w:sz w:val="24"/>
          <w:szCs w:val="24"/>
          <w:u w:val="single"/>
        </w:rPr>
        <w:t xml:space="preserve"> </w:t>
      </w:r>
      <w:r>
        <w:rPr>
          <w:rFonts w:hint="eastAsia"/>
          <w:sz w:val="24"/>
          <w:szCs w:val="24"/>
        </w:rPr>
        <w:t>各强度等级价格</w:t>
      </w:r>
      <w:r>
        <w:rPr>
          <w:rFonts w:ascii="宋体" w:hAnsi="宋体" w:cs="宋体" w:hint="eastAsia"/>
          <w:sz w:val="24"/>
          <w:szCs w:val="24"/>
        </w:rPr>
        <w:t>－</w:t>
      </w:r>
      <w:r>
        <w:rPr>
          <w:rFonts w:hint="eastAsia"/>
          <w:sz w:val="24"/>
          <w:szCs w:val="24"/>
          <w:u w:val="single"/>
        </w:rPr>
        <w:t xml:space="preserve">    </w:t>
      </w:r>
      <w:r>
        <w:rPr>
          <w:rFonts w:hint="eastAsia"/>
          <w:sz w:val="24"/>
          <w:szCs w:val="24"/>
        </w:rPr>
        <w:t>元</w:t>
      </w:r>
      <w:r>
        <w:rPr>
          <w:rFonts w:hint="eastAsia"/>
          <w:sz w:val="24"/>
          <w:szCs w:val="24"/>
        </w:rPr>
        <w:t>/m</w:t>
      </w:r>
      <w:r>
        <w:rPr>
          <w:rFonts w:hint="eastAsia"/>
          <w:sz w:val="24"/>
          <w:szCs w:val="24"/>
        </w:rPr>
        <w:t>³；②泵送混凝土每批结算单价（元</w:t>
      </w:r>
      <w:r>
        <w:rPr>
          <w:rFonts w:hint="eastAsia"/>
          <w:sz w:val="24"/>
          <w:szCs w:val="24"/>
        </w:rPr>
        <w:t>/m</w:t>
      </w:r>
      <w:r>
        <w:rPr>
          <w:rFonts w:hint="eastAsia"/>
          <w:sz w:val="24"/>
          <w:szCs w:val="24"/>
        </w:rPr>
        <w:t>³）</w:t>
      </w:r>
      <w:r>
        <w:rPr>
          <w:rFonts w:hint="eastAsia"/>
          <w:sz w:val="24"/>
          <w:szCs w:val="24"/>
        </w:rPr>
        <w:t>=</w:t>
      </w:r>
      <w:r>
        <w:rPr>
          <w:rFonts w:hint="eastAsia"/>
          <w:sz w:val="24"/>
          <w:szCs w:val="24"/>
        </w:rPr>
        <w:t>订货通知单当天“百年建筑网”第一次发布</w:t>
      </w:r>
      <w:r>
        <w:rPr>
          <w:rFonts w:hint="eastAsia"/>
          <w:sz w:val="24"/>
          <w:szCs w:val="24"/>
          <w:u w:val="single"/>
        </w:rPr>
        <w:t xml:space="preserve"> </w:t>
      </w:r>
      <w:r>
        <w:rPr>
          <w:rFonts w:hint="eastAsia"/>
          <w:b/>
          <w:bCs/>
          <w:sz w:val="24"/>
          <w:szCs w:val="24"/>
          <w:u w:val="single"/>
        </w:rPr>
        <w:t>南通</w:t>
      </w:r>
      <w:r>
        <w:rPr>
          <w:rFonts w:hint="eastAsia"/>
          <w:b/>
          <w:bCs/>
          <w:sz w:val="24"/>
          <w:szCs w:val="24"/>
          <w:u w:val="single"/>
        </w:rPr>
        <w:t xml:space="preserve"> </w:t>
      </w:r>
      <w:r>
        <w:rPr>
          <w:rFonts w:hint="eastAsia"/>
          <w:sz w:val="24"/>
          <w:szCs w:val="24"/>
        </w:rPr>
        <w:t>市场</w:t>
      </w:r>
      <w:r>
        <w:rPr>
          <w:rFonts w:hint="eastAsia"/>
          <w:sz w:val="24"/>
          <w:szCs w:val="24"/>
          <w:u w:val="single"/>
        </w:rPr>
        <w:t xml:space="preserve"> </w:t>
      </w:r>
      <w:r>
        <w:rPr>
          <w:rFonts w:hint="eastAsia"/>
          <w:b/>
          <w:bCs/>
          <w:sz w:val="24"/>
          <w:szCs w:val="24"/>
          <w:u w:val="single"/>
        </w:rPr>
        <w:t>崇川</w:t>
      </w:r>
      <w:r>
        <w:rPr>
          <w:rFonts w:hint="eastAsia"/>
          <w:b/>
          <w:bCs/>
          <w:sz w:val="24"/>
          <w:szCs w:val="24"/>
          <w:u w:val="single"/>
        </w:rPr>
        <w:t xml:space="preserve"> </w:t>
      </w:r>
      <w:r>
        <w:rPr>
          <w:rFonts w:hint="eastAsia"/>
          <w:sz w:val="24"/>
          <w:szCs w:val="24"/>
        </w:rPr>
        <w:t>区</w:t>
      </w:r>
      <w:r>
        <w:rPr>
          <w:rFonts w:hint="eastAsia"/>
          <w:sz w:val="24"/>
          <w:szCs w:val="24"/>
        </w:rPr>
        <w:t xml:space="preserve"> </w:t>
      </w:r>
      <w:r>
        <w:rPr>
          <w:rFonts w:hint="eastAsia"/>
          <w:b/>
          <w:bCs/>
          <w:sz w:val="24"/>
          <w:szCs w:val="24"/>
          <w:u w:val="single"/>
        </w:rPr>
        <w:t>中国建材</w:t>
      </w:r>
      <w:r>
        <w:rPr>
          <w:rFonts w:hint="eastAsia"/>
          <w:b/>
          <w:bCs/>
          <w:sz w:val="24"/>
          <w:szCs w:val="24"/>
          <w:u w:val="single"/>
        </w:rPr>
        <w:t xml:space="preserve"> </w:t>
      </w:r>
      <w:r>
        <w:rPr>
          <w:rFonts w:hint="eastAsia"/>
          <w:sz w:val="24"/>
          <w:szCs w:val="24"/>
        </w:rPr>
        <w:t>各强度等级价格</w:t>
      </w:r>
      <w:r>
        <w:rPr>
          <w:rFonts w:ascii="宋体" w:hAnsi="宋体" w:cs="宋体" w:hint="eastAsia"/>
          <w:sz w:val="24"/>
          <w:szCs w:val="24"/>
        </w:rPr>
        <w:t>－</w:t>
      </w:r>
      <w:r>
        <w:rPr>
          <w:rFonts w:hint="eastAsia"/>
          <w:sz w:val="24"/>
          <w:szCs w:val="24"/>
          <w:u w:val="single"/>
        </w:rPr>
        <w:t xml:space="preserve">   </w:t>
      </w:r>
      <w:r>
        <w:rPr>
          <w:rFonts w:hint="eastAsia"/>
          <w:sz w:val="24"/>
          <w:szCs w:val="24"/>
        </w:rPr>
        <w:t>元</w:t>
      </w:r>
      <w:r>
        <w:rPr>
          <w:rFonts w:hint="eastAsia"/>
          <w:sz w:val="24"/>
          <w:szCs w:val="24"/>
        </w:rPr>
        <w:t>/m</w:t>
      </w:r>
      <w:r>
        <w:rPr>
          <w:rFonts w:hint="eastAsia"/>
          <w:sz w:val="24"/>
          <w:szCs w:val="24"/>
        </w:rPr>
        <w:t>³（浮动价）</w:t>
      </w:r>
      <w:r>
        <w:rPr>
          <w:rFonts w:hint="eastAsia"/>
          <w:sz w:val="24"/>
          <w:szCs w:val="24"/>
        </w:rPr>
        <w:t>+</w:t>
      </w:r>
      <w:r>
        <w:rPr>
          <w:rFonts w:hint="eastAsia"/>
          <w:sz w:val="24"/>
          <w:szCs w:val="24"/>
          <w:u w:val="single"/>
        </w:rPr>
        <w:t xml:space="preserve">   </w:t>
      </w:r>
      <w:r>
        <w:rPr>
          <w:rFonts w:hint="eastAsia"/>
          <w:sz w:val="24"/>
          <w:szCs w:val="24"/>
        </w:rPr>
        <w:t>元</w:t>
      </w:r>
      <w:r>
        <w:rPr>
          <w:rFonts w:hint="eastAsia"/>
          <w:sz w:val="24"/>
          <w:szCs w:val="24"/>
        </w:rPr>
        <w:t>/m</w:t>
      </w:r>
      <w:r>
        <w:rPr>
          <w:rFonts w:hint="eastAsia"/>
          <w:sz w:val="24"/>
          <w:szCs w:val="24"/>
        </w:rPr>
        <w:t>³（泵送费）。“订货通知单”须注明基准</w:t>
      </w:r>
      <w:proofErr w:type="gramStart"/>
      <w:r>
        <w:rPr>
          <w:rFonts w:hint="eastAsia"/>
          <w:sz w:val="24"/>
          <w:szCs w:val="24"/>
        </w:rPr>
        <w:t>价品牌</w:t>
      </w:r>
      <w:proofErr w:type="gramEnd"/>
      <w:r>
        <w:rPr>
          <w:rFonts w:hint="eastAsia"/>
          <w:sz w:val="24"/>
          <w:szCs w:val="24"/>
        </w:rPr>
        <w:t>各强度等级混凝土当天的网牌价，实际结算单价与实际所供品牌（基准</w:t>
      </w:r>
      <w:proofErr w:type="gramStart"/>
      <w:r>
        <w:rPr>
          <w:rFonts w:hint="eastAsia"/>
          <w:sz w:val="24"/>
          <w:szCs w:val="24"/>
        </w:rPr>
        <w:t>价品牌</w:t>
      </w:r>
      <w:proofErr w:type="gramEnd"/>
      <w:r>
        <w:rPr>
          <w:rFonts w:hint="eastAsia"/>
          <w:sz w:val="24"/>
          <w:szCs w:val="24"/>
        </w:rPr>
        <w:t>除外）的网牌价无关。</w:t>
      </w:r>
      <w:r>
        <w:rPr>
          <w:rFonts w:hint="eastAsia"/>
          <w:sz w:val="24"/>
          <w:szCs w:val="24"/>
        </w:rPr>
        <w:lastRenderedPageBreak/>
        <w:t>结算量按实际供应量结算，混凝土规格型号按照工程图纸及规范和供应计划要求。</w:t>
      </w:r>
    </w:p>
    <w:p w14:paraId="22CB2E43" w14:textId="77777777" w:rsidR="000C146C" w:rsidRDefault="00000000">
      <w:pPr>
        <w:tabs>
          <w:tab w:val="left" w:pos="1260"/>
        </w:tabs>
        <w:snapToGrid w:val="0"/>
        <w:spacing w:before="20" w:after="20" w:line="336" w:lineRule="auto"/>
        <w:ind w:firstLineChars="200" w:firstLine="480"/>
        <w:rPr>
          <w:sz w:val="24"/>
          <w:szCs w:val="24"/>
        </w:rPr>
      </w:pPr>
      <w:r>
        <w:rPr>
          <w:color w:val="000000" w:themeColor="text1"/>
          <w:sz w:val="24"/>
          <w:szCs w:val="24"/>
        </w:rPr>
        <w:t>2</w:t>
      </w:r>
      <w:r>
        <w:rPr>
          <w:color w:val="000000" w:themeColor="text1"/>
          <w:sz w:val="24"/>
          <w:szCs w:val="24"/>
        </w:rPr>
        <w:t>、以上预拌混凝土单价已包含泵送需要添加的外加剂费用，如果实际采用的外加剂不同，不调整单价。</w:t>
      </w:r>
      <w:bookmarkStart w:id="7" w:name="OLE_LINK1"/>
      <w:r>
        <w:rPr>
          <w:sz w:val="24"/>
          <w:szCs w:val="24"/>
        </w:rPr>
        <w:t>混凝土无抗渗要求时，在相同标号混凝土价格基础上每立方米减少</w:t>
      </w:r>
      <w:r>
        <w:rPr>
          <w:sz w:val="24"/>
          <w:szCs w:val="24"/>
          <w:u w:val="single"/>
        </w:rPr>
        <w:t xml:space="preserve">    </w:t>
      </w:r>
      <w:r>
        <w:rPr>
          <w:sz w:val="24"/>
          <w:szCs w:val="24"/>
        </w:rPr>
        <w:t>元；商品混凝土无抗冻要求时，在相同标号混凝土价格基础上每立方米减少</w:t>
      </w:r>
      <w:r>
        <w:rPr>
          <w:sz w:val="24"/>
          <w:szCs w:val="24"/>
          <w:u w:val="single"/>
        </w:rPr>
        <w:t xml:space="preserve">    </w:t>
      </w:r>
      <w:r>
        <w:rPr>
          <w:sz w:val="24"/>
          <w:szCs w:val="24"/>
        </w:rPr>
        <w:t>元。</w:t>
      </w:r>
    </w:p>
    <w:bookmarkEnd w:id="7"/>
    <w:p w14:paraId="67BA73E3" w14:textId="77777777" w:rsidR="000C146C" w:rsidRDefault="00000000">
      <w:pPr>
        <w:tabs>
          <w:tab w:val="left" w:pos="1260"/>
        </w:tabs>
        <w:snapToGrid w:val="0"/>
        <w:spacing w:line="360" w:lineRule="auto"/>
        <w:ind w:firstLineChars="200" w:firstLine="480"/>
        <w:rPr>
          <w:sz w:val="24"/>
          <w:szCs w:val="24"/>
        </w:rPr>
      </w:pPr>
      <w:r>
        <w:rPr>
          <w:rFonts w:hint="eastAsia"/>
          <w:sz w:val="24"/>
          <w:szCs w:val="24"/>
        </w:rPr>
        <w:t>3</w:t>
      </w:r>
      <w:r>
        <w:rPr>
          <w:rFonts w:hint="eastAsia"/>
          <w:sz w:val="24"/>
          <w:szCs w:val="24"/>
        </w:rPr>
        <w:t>、所供混凝土根据工程需要满足抗压、</w:t>
      </w:r>
      <w:r>
        <w:rPr>
          <w:rFonts w:hint="eastAsia"/>
          <w:sz w:val="24"/>
          <w:szCs w:val="24"/>
        </w:rPr>
        <w:t>W4</w:t>
      </w:r>
      <w:r>
        <w:rPr>
          <w:rFonts w:hint="eastAsia"/>
          <w:sz w:val="24"/>
          <w:szCs w:val="24"/>
        </w:rPr>
        <w:t>抗渗、</w:t>
      </w:r>
      <w:r>
        <w:rPr>
          <w:rFonts w:hint="eastAsia"/>
          <w:sz w:val="24"/>
          <w:szCs w:val="24"/>
        </w:rPr>
        <w:t>F50</w:t>
      </w:r>
      <w:r>
        <w:rPr>
          <w:rFonts w:hint="eastAsia"/>
          <w:sz w:val="24"/>
          <w:szCs w:val="24"/>
        </w:rPr>
        <w:t>抗冻、抗碳化</w:t>
      </w:r>
      <w:r>
        <w:rPr>
          <w:rFonts w:hint="eastAsia"/>
          <w:sz w:val="24"/>
          <w:szCs w:val="24"/>
        </w:rPr>
        <w:t>T-III</w:t>
      </w:r>
      <w:r>
        <w:rPr>
          <w:rFonts w:hint="eastAsia"/>
          <w:sz w:val="24"/>
          <w:szCs w:val="24"/>
        </w:rPr>
        <w:t>指标要求。工程需要掺加高抗</w:t>
      </w:r>
      <w:proofErr w:type="gramStart"/>
      <w:r>
        <w:rPr>
          <w:rFonts w:hint="eastAsia"/>
          <w:sz w:val="24"/>
          <w:szCs w:val="24"/>
        </w:rPr>
        <w:t>裂</w:t>
      </w:r>
      <w:proofErr w:type="gramEnd"/>
      <w:r>
        <w:rPr>
          <w:rFonts w:hint="eastAsia"/>
          <w:sz w:val="24"/>
          <w:szCs w:val="24"/>
        </w:rPr>
        <w:t>高抗渗材料，由乙方投放，延长搅拌时间减</w:t>
      </w:r>
      <w:proofErr w:type="gramStart"/>
      <w:r>
        <w:rPr>
          <w:rFonts w:hint="eastAsia"/>
          <w:sz w:val="24"/>
          <w:szCs w:val="24"/>
        </w:rPr>
        <w:t>效费用</w:t>
      </w:r>
      <w:proofErr w:type="gramEnd"/>
      <w:r>
        <w:rPr>
          <w:rFonts w:hint="eastAsia"/>
          <w:sz w:val="24"/>
          <w:szCs w:val="24"/>
        </w:rPr>
        <w:t>均由乙方自行承担。</w:t>
      </w:r>
    </w:p>
    <w:p w14:paraId="76FCCA77" w14:textId="77777777" w:rsidR="000C146C" w:rsidRDefault="00000000">
      <w:pPr>
        <w:tabs>
          <w:tab w:val="left" w:pos="1260"/>
        </w:tabs>
        <w:snapToGrid w:val="0"/>
        <w:spacing w:line="360" w:lineRule="auto"/>
        <w:ind w:firstLineChars="200" w:firstLine="480"/>
        <w:rPr>
          <w:sz w:val="24"/>
          <w:szCs w:val="24"/>
        </w:rPr>
      </w:pPr>
      <w:r>
        <w:rPr>
          <w:rFonts w:hint="eastAsia"/>
          <w:sz w:val="24"/>
          <w:szCs w:val="24"/>
        </w:rPr>
        <w:t>4</w:t>
      </w:r>
      <w:r>
        <w:rPr>
          <w:rFonts w:hint="eastAsia"/>
          <w:sz w:val="24"/>
          <w:szCs w:val="24"/>
        </w:rPr>
        <w:t>、甲方开票信息和乙方收款信息如下：</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6"/>
        <w:gridCol w:w="4727"/>
      </w:tblGrid>
      <w:tr w:rsidR="000C146C" w14:paraId="556C8A70" w14:textId="77777777">
        <w:trPr>
          <w:trHeight w:val="510"/>
        </w:trPr>
        <w:tc>
          <w:tcPr>
            <w:tcW w:w="4726" w:type="dxa"/>
            <w:vAlign w:val="center"/>
          </w:tcPr>
          <w:p w14:paraId="5AF032DC" w14:textId="77777777" w:rsidR="000C146C" w:rsidRDefault="00000000">
            <w:pPr>
              <w:spacing w:line="280" w:lineRule="exact"/>
              <w:jc w:val="center"/>
              <w:rPr>
                <w:sz w:val="24"/>
                <w:szCs w:val="24"/>
              </w:rPr>
            </w:pPr>
            <w:r>
              <w:rPr>
                <w:sz w:val="24"/>
                <w:szCs w:val="24"/>
              </w:rPr>
              <w:t>甲方开票信息</w:t>
            </w:r>
          </w:p>
        </w:tc>
        <w:tc>
          <w:tcPr>
            <w:tcW w:w="4727" w:type="dxa"/>
            <w:vAlign w:val="center"/>
          </w:tcPr>
          <w:p w14:paraId="4BDC1709" w14:textId="77777777" w:rsidR="000C146C" w:rsidRDefault="00000000">
            <w:pPr>
              <w:spacing w:line="280" w:lineRule="exact"/>
              <w:jc w:val="center"/>
              <w:rPr>
                <w:sz w:val="24"/>
                <w:szCs w:val="24"/>
              </w:rPr>
            </w:pPr>
            <w:r>
              <w:rPr>
                <w:sz w:val="24"/>
                <w:szCs w:val="24"/>
              </w:rPr>
              <w:t>乙方收款信息</w:t>
            </w:r>
          </w:p>
        </w:tc>
      </w:tr>
      <w:tr w:rsidR="000C146C" w14:paraId="1FCA8837" w14:textId="77777777">
        <w:trPr>
          <w:trHeight w:val="510"/>
        </w:trPr>
        <w:tc>
          <w:tcPr>
            <w:tcW w:w="4726" w:type="dxa"/>
            <w:vAlign w:val="center"/>
          </w:tcPr>
          <w:p w14:paraId="4007C02E" w14:textId="77777777" w:rsidR="000C146C" w:rsidRDefault="00000000">
            <w:pPr>
              <w:spacing w:line="280" w:lineRule="exact"/>
              <w:jc w:val="left"/>
              <w:rPr>
                <w:sz w:val="24"/>
                <w:szCs w:val="24"/>
              </w:rPr>
            </w:pPr>
            <w:r>
              <w:rPr>
                <w:sz w:val="24"/>
                <w:szCs w:val="24"/>
              </w:rPr>
              <w:t>甲方：江苏省水利建设工程有限公司</w:t>
            </w:r>
          </w:p>
        </w:tc>
        <w:tc>
          <w:tcPr>
            <w:tcW w:w="4727" w:type="dxa"/>
            <w:vAlign w:val="center"/>
          </w:tcPr>
          <w:p w14:paraId="04648838" w14:textId="77777777" w:rsidR="000C146C" w:rsidRDefault="00000000">
            <w:pPr>
              <w:spacing w:line="280" w:lineRule="exact"/>
              <w:jc w:val="left"/>
              <w:rPr>
                <w:sz w:val="24"/>
                <w:szCs w:val="24"/>
              </w:rPr>
            </w:pPr>
            <w:r>
              <w:rPr>
                <w:sz w:val="24"/>
                <w:szCs w:val="24"/>
              </w:rPr>
              <w:t>乙方：</w:t>
            </w:r>
          </w:p>
        </w:tc>
      </w:tr>
      <w:tr w:rsidR="000C146C" w14:paraId="4C76E169" w14:textId="77777777">
        <w:trPr>
          <w:trHeight w:val="510"/>
        </w:trPr>
        <w:tc>
          <w:tcPr>
            <w:tcW w:w="4726" w:type="dxa"/>
            <w:vAlign w:val="center"/>
          </w:tcPr>
          <w:p w14:paraId="37D85E7A" w14:textId="77777777" w:rsidR="000C146C" w:rsidRDefault="00000000">
            <w:pPr>
              <w:spacing w:line="280" w:lineRule="exact"/>
              <w:jc w:val="left"/>
              <w:rPr>
                <w:sz w:val="24"/>
                <w:szCs w:val="24"/>
              </w:rPr>
            </w:pPr>
            <w:r>
              <w:rPr>
                <w:sz w:val="24"/>
                <w:szCs w:val="24"/>
              </w:rPr>
              <w:t>纳税人识别号：</w:t>
            </w:r>
            <w:r>
              <w:rPr>
                <w:sz w:val="24"/>
                <w:szCs w:val="24"/>
              </w:rPr>
              <w:t>913200001347535697</w:t>
            </w:r>
          </w:p>
        </w:tc>
        <w:tc>
          <w:tcPr>
            <w:tcW w:w="4727" w:type="dxa"/>
            <w:vAlign w:val="center"/>
          </w:tcPr>
          <w:p w14:paraId="02AD4684" w14:textId="77777777" w:rsidR="000C146C" w:rsidRDefault="00000000">
            <w:pPr>
              <w:spacing w:line="280" w:lineRule="exact"/>
              <w:jc w:val="left"/>
              <w:rPr>
                <w:sz w:val="24"/>
                <w:szCs w:val="24"/>
              </w:rPr>
            </w:pPr>
            <w:r>
              <w:rPr>
                <w:sz w:val="24"/>
                <w:szCs w:val="24"/>
              </w:rPr>
              <w:t>纳税人识别号：</w:t>
            </w:r>
          </w:p>
        </w:tc>
      </w:tr>
      <w:tr w:rsidR="000C146C" w14:paraId="6B14AD59" w14:textId="77777777">
        <w:trPr>
          <w:trHeight w:val="510"/>
        </w:trPr>
        <w:tc>
          <w:tcPr>
            <w:tcW w:w="4726" w:type="dxa"/>
            <w:vAlign w:val="center"/>
          </w:tcPr>
          <w:p w14:paraId="07B2607A" w14:textId="77777777" w:rsidR="000C146C" w:rsidRDefault="00000000">
            <w:pPr>
              <w:spacing w:line="280" w:lineRule="exact"/>
              <w:jc w:val="left"/>
              <w:rPr>
                <w:sz w:val="24"/>
                <w:szCs w:val="24"/>
              </w:rPr>
            </w:pPr>
            <w:r>
              <w:rPr>
                <w:sz w:val="24"/>
                <w:szCs w:val="24"/>
              </w:rPr>
              <w:t>地址：扬州市广陵产业园</w:t>
            </w:r>
          </w:p>
        </w:tc>
        <w:tc>
          <w:tcPr>
            <w:tcW w:w="4727" w:type="dxa"/>
            <w:vAlign w:val="center"/>
          </w:tcPr>
          <w:p w14:paraId="612BDEF1" w14:textId="77777777" w:rsidR="000C146C" w:rsidRDefault="00000000">
            <w:pPr>
              <w:spacing w:line="280" w:lineRule="exact"/>
              <w:jc w:val="left"/>
              <w:rPr>
                <w:sz w:val="24"/>
                <w:szCs w:val="24"/>
              </w:rPr>
            </w:pPr>
            <w:r>
              <w:rPr>
                <w:sz w:val="24"/>
                <w:szCs w:val="24"/>
              </w:rPr>
              <w:t>地址：</w:t>
            </w:r>
            <w:r>
              <w:rPr>
                <w:sz w:val="24"/>
                <w:szCs w:val="24"/>
              </w:rPr>
              <w:t xml:space="preserve"> </w:t>
            </w:r>
          </w:p>
        </w:tc>
      </w:tr>
      <w:tr w:rsidR="000C146C" w14:paraId="3078099D" w14:textId="77777777">
        <w:trPr>
          <w:trHeight w:val="510"/>
        </w:trPr>
        <w:tc>
          <w:tcPr>
            <w:tcW w:w="4726" w:type="dxa"/>
            <w:vAlign w:val="center"/>
          </w:tcPr>
          <w:p w14:paraId="134B1B75" w14:textId="77777777" w:rsidR="000C146C" w:rsidRDefault="00000000">
            <w:pPr>
              <w:spacing w:line="280" w:lineRule="exact"/>
              <w:jc w:val="left"/>
              <w:rPr>
                <w:sz w:val="24"/>
                <w:szCs w:val="24"/>
              </w:rPr>
            </w:pPr>
            <w:r>
              <w:rPr>
                <w:sz w:val="24"/>
                <w:szCs w:val="24"/>
              </w:rPr>
              <w:t>电话：</w:t>
            </w:r>
            <w:r>
              <w:rPr>
                <w:sz w:val="24"/>
                <w:szCs w:val="24"/>
              </w:rPr>
              <w:t>0514-87361746</w:t>
            </w:r>
          </w:p>
        </w:tc>
        <w:tc>
          <w:tcPr>
            <w:tcW w:w="4727" w:type="dxa"/>
            <w:vAlign w:val="center"/>
          </w:tcPr>
          <w:p w14:paraId="43690F2D" w14:textId="77777777" w:rsidR="000C146C" w:rsidRDefault="00000000">
            <w:pPr>
              <w:spacing w:line="280" w:lineRule="exact"/>
              <w:jc w:val="left"/>
              <w:rPr>
                <w:sz w:val="24"/>
                <w:szCs w:val="24"/>
              </w:rPr>
            </w:pPr>
            <w:r>
              <w:rPr>
                <w:sz w:val="24"/>
                <w:szCs w:val="24"/>
              </w:rPr>
              <w:t>电话：</w:t>
            </w:r>
          </w:p>
        </w:tc>
      </w:tr>
      <w:tr w:rsidR="000C146C" w14:paraId="44905F48" w14:textId="77777777">
        <w:trPr>
          <w:trHeight w:val="510"/>
        </w:trPr>
        <w:tc>
          <w:tcPr>
            <w:tcW w:w="4726" w:type="dxa"/>
            <w:vAlign w:val="center"/>
          </w:tcPr>
          <w:p w14:paraId="0815A4D4" w14:textId="77777777" w:rsidR="000C146C" w:rsidRDefault="00000000">
            <w:pPr>
              <w:spacing w:line="280" w:lineRule="exact"/>
              <w:jc w:val="left"/>
              <w:rPr>
                <w:sz w:val="24"/>
                <w:szCs w:val="24"/>
              </w:rPr>
            </w:pPr>
            <w:r>
              <w:rPr>
                <w:sz w:val="24"/>
                <w:szCs w:val="24"/>
              </w:rPr>
              <w:t>开户银行：</w:t>
            </w:r>
            <w:bookmarkStart w:id="8" w:name="_Hlk240360882"/>
            <w:r>
              <w:rPr>
                <w:sz w:val="24"/>
                <w:szCs w:val="24"/>
              </w:rPr>
              <w:t>建设银行扬州分行琼花支行</w:t>
            </w:r>
            <w:bookmarkEnd w:id="8"/>
          </w:p>
        </w:tc>
        <w:tc>
          <w:tcPr>
            <w:tcW w:w="4727" w:type="dxa"/>
            <w:vAlign w:val="center"/>
          </w:tcPr>
          <w:p w14:paraId="416115DC" w14:textId="77777777" w:rsidR="000C146C" w:rsidRDefault="00000000">
            <w:pPr>
              <w:spacing w:line="280" w:lineRule="exact"/>
              <w:jc w:val="left"/>
              <w:rPr>
                <w:sz w:val="24"/>
                <w:szCs w:val="24"/>
              </w:rPr>
            </w:pPr>
            <w:r>
              <w:rPr>
                <w:sz w:val="24"/>
                <w:szCs w:val="24"/>
              </w:rPr>
              <w:t>开户银行：</w:t>
            </w:r>
            <w:r>
              <w:rPr>
                <w:sz w:val="24"/>
                <w:szCs w:val="24"/>
              </w:rPr>
              <w:t xml:space="preserve"> </w:t>
            </w:r>
          </w:p>
        </w:tc>
      </w:tr>
      <w:tr w:rsidR="000C146C" w14:paraId="67DF5CC3" w14:textId="77777777">
        <w:trPr>
          <w:trHeight w:val="510"/>
        </w:trPr>
        <w:tc>
          <w:tcPr>
            <w:tcW w:w="4726" w:type="dxa"/>
            <w:vAlign w:val="center"/>
          </w:tcPr>
          <w:p w14:paraId="71A41622" w14:textId="77777777" w:rsidR="000C146C" w:rsidRDefault="00000000">
            <w:pPr>
              <w:spacing w:line="280" w:lineRule="exact"/>
              <w:jc w:val="left"/>
              <w:rPr>
                <w:sz w:val="24"/>
                <w:szCs w:val="24"/>
              </w:rPr>
            </w:pPr>
            <w:r>
              <w:rPr>
                <w:sz w:val="24"/>
                <w:szCs w:val="24"/>
              </w:rPr>
              <w:t>银行账号：</w:t>
            </w:r>
            <w:r>
              <w:rPr>
                <w:sz w:val="24"/>
                <w:szCs w:val="24"/>
              </w:rPr>
              <w:t>32001745736050488688</w:t>
            </w:r>
          </w:p>
        </w:tc>
        <w:tc>
          <w:tcPr>
            <w:tcW w:w="4727" w:type="dxa"/>
            <w:vAlign w:val="center"/>
          </w:tcPr>
          <w:p w14:paraId="3EF21368" w14:textId="77777777" w:rsidR="000C146C" w:rsidRDefault="00000000">
            <w:pPr>
              <w:spacing w:line="280" w:lineRule="exact"/>
              <w:jc w:val="left"/>
              <w:rPr>
                <w:sz w:val="24"/>
                <w:szCs w:val="24"/>
              </w:rPr>
            </w:pPr>
            <w:r>
              <w:rPr>
                <w:sz w:val="24"/>
                <w:szCs w:val="24"/>
              </w:rPr>
              <w:t>银行账号：</w:t>
            </w:r>
          </w:p>
        </w:tc>
      </w:tr>
    </w:tbl>
    <w:p w14:paraId="7EF698D3" w14:textId="77777777" w:rsidR="000C146C" w:rsidRDefault="00000000">
      <w:pPr>
        <w:snapToGrid w:val="0"/>
        <w:spacing w:line="360" w:lineRule="auto"/>
        <w:ind w:firstLineChars="200" w:firstLine="480"/>
        <w:rPr>
          <w:sz w:val="24"/>
          <w:szCs w:val="24"/>
        </w:rPr>
      </w:pPr>
      <w:r>
        <w:rPr>
          <w:rFonts w:hint="eastAsia"/>
          <w:sz w:val="24"/>
          <w:szCs w:val="24"/>
        </w:rPr>
        <w:t>5</w:t>
      </w:r>
      <w:r>
        <w:rPr>
          <w:rFonts w:hint="eastAsia"/>
          <w:sz w:val="24"/>
          <w:szCs w:val="24"/>
        </w:rPr>
        <w:t>、浇筑的混凝土数量不仅根据混凝土送货签收</w:t>
      </w:r>
      <w:proofErr w:type="gramStart"/>
      <w:r>
        <w:rPr>
          <w:rFonts w:hint="eastAsia"/>
          <w:sz w:val="24"/>
          <w:szCs w:val="24"/>
        </w:rPr>
        <w:t>单而且</w:t>
      </w:r>
      <w:proofErr w:type="gramEnd"/>
      <w:r>
        <w:rPr>
          <w:rFonts w:hint="eastAsia"/>
          <w:sz w:val="24"/>
          <w:szCs w:val="24"/>
        </w:rPr>
        <w:t>结合图纸理论计算；浇筑时不定期对混凝土进行抽查，混凝土的比重按照配合比的比重换算，如两者方量误差不超过</w:t>
      </w:r>
      <w:r>
        <w:rPr>
          <w:rFonts w:hint="eastAsia"/>
          <w:sz w:val="24"/>
          <w:szCs w:val="24"/>
        </w:rPr>
        <w:t>2</w:t>
      </w:r>
      <w:r>
        <w:rPr>
          <w:rFonts w:hint="eastAsia"/>
          <w:sz w:val="24"/>
          <w:szCs w:val="24"/>
        </w:rPr>
        <w:t>％，则双方按送货签收单数量进行实际结算；如两者数量误差超过</w:t>
      </w:r>
      <w:r>
        <w:rPr>
          <w:rFonts w:hint="eastAsia"/>
          <w:sz w:val="24"/>
          <w:szCs w:val="24"/>
        </w:rPr>
        <w:t>2</w:t>
      </w:r>
      <w:r>
        <w:rPr>
          <w:rFonts w:hint="eastAsia"/>
          <w:sz w:val="24"/>
          <w:szCs w:val="24"/>
        </w:rPr>
        <w:t>％，则按照图纸理论的</w:t>
      </w:r>
      <w:r>
        <w:rPr>
          <w:rFonts w:hint="eastAsia"/>
          <w:sz w:val="24"/>
          <w:szCs w:val="24"/>
        </w:rPr>
        <w:t>1.02</w:t>
      </w:r>
      <w:r>
        <w:rPr>
          <w:rFonts w:hint="eastAsia"/>
          <w:sz w:val="24"/>
          <w:szCs w:val="24"/>
        </w:rPr>
        <w:t>倍进行过程结算。再最终结算混凝土方量时，如若最终所供应所有混凝土方量超过图纸理论计算量的</w:t>
      </w:r>
      <w:r>
        <w:rPr>
          <w:rFonts w:hint="eastAsia"/>
          <w:sz w:val="24"/>
          <w:szCs w:val="24"/>
        </w:rPr>
        <w:t>2%</w:t>
      </w:r>
      <w:r>
        <w:rPr>
          <w:rFonts w:hint="eastAsia"/>
          <w:sz w:val="24"/>
          <w:szCs w:val="24"/>
        </w:rPr>
        <w:t>，则双方按图纸理论计算的</w:t>
      </w:r>
      <w:r>
        <w:rPr>
          <w:rFonts w:hint="eastAsia"/>
          <w:sz w:val="24"/>
          <w:szCs w:val="24"/>
        </w:rPr>
        <w:t>1.02</w:t>
      </w:r>
      <w:r>
        <w:rPr>
          <w:rFonts w:hint="eastAsia"/>
          <w:sz w:val="24"/>
          <w:szCs w:val="24"/>
        </w:rPr>
        <w:t>倍进行实际结算，超过部分由供应商自行承担。</w:t>
      </w:r>
    </w:p>
    <w:p w14:paraId="5551DDBF" w14:textId="77777777" w:rsidR="000C146C" w:rsidRDefault="00000000">
      <w:pPr>
        <w:shd w:val="clear" w:color="auto" w:fill="FFFFFF"/>
        <w:snapToGrid w:val="0"/>
        <w:spacing w:line="360" w:lineRule="auto"/>
        <w:ind w:firstLineChars="200" w:firstLine="482"/>
        <w:rPr>
          <w:b/>
          <w:sz w:val="24"/>
          <w:szCs w:val="24"/>
        </w:rPr>
      </w:pPr>
      <w:r>
        <w:rPr>
          <w:b/>
          <w:sz w:val="24"/>
          <w:szCs w:val="24"/>
        </w:rPr>
        <w:t>三、预拌混凝土买卖合同结算和付款方式：</w:t>
      </w:r>
    </w:p>
    <w:p w14:paraId="40B4D568" w14:textId="77777777" w:rsidR="000C146C" w:rsidRDefault="00000000">
      <w:pPr>
        <w:shd w:val="clear" w:color="auto" w:fill="FFFFFF"/>
        <w:snapToGrid w:val="0"/>
        <w:spacing w:line="360" w:lineRule="auto"/>
        <w:ind w:firstLineChars="200" w:firstLine="480"/>
        <w:rPr>
          <w:sz w:val="24"/>
          <w:szCs w:val="24"/>
        </w:rPr>
      </w:pPr>
      <w:r>
        <w:rPr>
          <w:sz w:val="24"/>
          <w:szCs w:val="24"/>
        </w:rPr>
        <w:t>1</w:t>
      </w:r>
      <w:r>
        <w:rPr>
          <w:sz w:val="24"/>
          <w:szCs w:val="24"/>
        </w:rPr>
        <w:t>、结算</w:t>
      </w:r>
      <w:r>
        <w:rPr>
          <w:rFonts w:hint="eastAsia"/>
          <w:sz w:val="24"/>
          <w:szCs w:val="24"/>
        </w:rPr>
        <w:t>和</w:t>
      </w:r>
      <w:r>
        <w:rPr>
          <w:sz w:val="24"/>
          <w:szCs w:val="24"/>
        </w:rPr>
        <w:t>付款方式</w:t>
      </w:r>
    </w:p>
    <w:p w14:paraId="746BDBA2" w14:textId="77777777" w:rsidR="000C146C" w:rsidRDefault="00000000">
      <w:pPr>
        <w:snapToGrid w:val="0"/>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）结算依据：</w:t>
      </w:r>
    </w:p>
    <w:p w14:paraId="68D5C26C" w14:textId="77777777" w:rsidR="000C146C" w:rsidRDefault="00000000">
      <w:pPr>
        <w:snapToGrid w:val="0"/>
        <w:spacing w:line="360" w:lineRule="auto"/>
        <w:ind w:firstLineChars="200" w:firstLine="480"/>
        <w:rPr>
          <w:sz w:val="24"/>
          <w:szCs w:val="24"/>
        </w:rPr>
      </w:pPr>
      <w:r>
        <w:rPr>
          <w:rFonts w:hint="eastAsia"/>
          <w:sz w:val="24"/>
          <w:szCs w:val="24"/>
        </w:rPr>
        <w:t>1</w:t>
      </w:r>
      <w:r>
        <w:rPr>
          <w:rFonts w:hint="eastAsia"/>
          <w:sz w:val="24"/>
          <w:szCs w:val="24"/>
        </w:rPr>
        <w:t>）浇筑的混凝土数量不仅根据混凝土送货签收</w:t>
      </w:r>
      <w:proofErr w:type="gramStart"/>
      <w:r>
        <w:rPr>
          <w:rFonts w:hint="eastAsia"/>
          <w:sz w:val="24"/>
          <w:szCs w:val="24"/>
        </w:rPr>
        <w:t>单而且</w:t>
      </w:r>
      <w:proofErr w:type="gramEnd"/>
      <w:r>
        <w:rPr>
          <w:rFonts w:hint="eastAsia"/>
          <w:sz w:val="24"/>
          <w:szCs w:val="24"/>
        </w:rPr>
        <w:t>结合图纸理论计算；浇筑时不定期对混凝土进行抽查，混凝土的比重按照配合比的比重换算，如两者方量误差不超过</w:t>
      </w:r>
      <w:r>
        <w:rPr>
          <w:rFonts w:hint="eastAsia"/>
          <w:sz w:val="24"/>
          <w:szCs w:val="24"/>
        </w:rPr>
        <w:t>2</w:t>
      </w:r>
      <w:r>
        <w:rPr>
          <w:rFonts w:hint="eastAsia"/>
          <w:sz w:val="24"/>
          <w:szCs w:val="24"/>
        </w:rPr>
        <w:t>％，则双方按送货签收单数量进行实际结算；如两者数量误差超过</w:t>
      </w:r>
      <w:r>
        <w:rPr>
          <w:rFonts w:hint="eastAsia"/>
          <w:sz w:val="24"/>
          <w:szCs w:val="24"/>
        </w:rPr>
        <w:t>2</w:t>
      </w:r>
      <w:r>
        <w:rPr>
          <w:rFonts w:hint="eastAsia"/>
          <w:sz w:val="24"/>
          <w:szCs w:val="24"/>
        </w:rPr>
        <w:t>％，则按照图纸理论的</w:t>
      </w:r>
      <w:r>
        <w:rPr>
          <w:rFonts w:hint="eastAsia"/>
          <w:sz w:val="24"/>
          <w:szCs w:val="24"/>
        </w:rPr>
        <w:t>1.02</w:t>
      </w:r>
      <w:r>
        <w:rPr>
          <w:rFonts w:hint="eastAsia"/>
          <w:sz w:val="24"/>
          <w:szCs w:val="24"/>
        </w:rPr>
        <w:t>倍进行过程结算。在最终结算混凝土方量时，如若最终所供应所有混凝土方量超过图纸理论计算量的</w:t>
      </w:r>
      <w:r>
        <w:rPr>
          <w:rFonts w:hint="eastAsia"/>
          <w:sz w:val="24"/>
          <w:szCs w:val="24"/>
        </w:rPr>
        <w:t>2%</w:t>
      </w:r>
      <w:r>
        <w:rPr>
          <w:rFonts w:hint="eastAsia"/>
          <w:sz w:val="24"/>
          <w:szCs w:val="24"/>
        </w:rPr>
        <w:t>，则双方按图纸理论计算的</w:t>
      </w:r>
      <w:r>
        <w:rPr>
          <w:rFonts w:hint="eastAsia"/>
          <w:sz w:val="24"/>
          <w:szCs w:val="24"/>
        </w:rPr>
        <w:t>1.02</w:t>
      </w:r>
      <w:r>
        <w:rPr>
          <w:rFonts w:hint="eastAsia"/>
          <w:sz w:val="24"/>
          <w:szCs w:val="24"/>
        </w:rPr>
        <w:t>倍进行实际结算，超过部分由供应商自行承担；如若最终所供应全部混凝土</w:t>
      </w:r>
      <w:proofErr w:type="gramStart"/>
      <w:r>
        <w:rPr>
          <w:rFonts w:hint="eastAsia"/>
          <w:sz w:val="24"/>
          <w:szCs w:val="24"/>
        </w:rPr>
        <w:t>方量未超过</w:t>
      </w:r>
      <w:proofErr w:type="gramEnd"/>
      <w:r>
        <w:rPr>
          <w:rFonts w:hint="eastAsia"/>
          <w:sz w:val="24"/>
          <w:szCs w:val="24"/>
        </w:rPr>
        <w:t>图纸理论计算量的</w:t>
      </w:r>
      <w:r>
        <w:rPr>
          <w:rFonts w:hint="eastAsia"/>
          <w:sz w:val="24"/>
          <w:szCs w:val="24"/>
        </w:rPr>
        <w:t>2%</w:t>
      </w:r>
      <w:r>
        <w:rPr>
          <w:rFonts w:hint="eastAsia"/>
          <w:sz w:val="24"/>
          <w:szCs w:val="24"/>
        </w:rPr>
        <w:t>，则双方按实际签收</w:t>
      </w:r>
      <w:r>
        <w:rPr>
          <w:rFonts w:hint="eastAsia"/>
          <w:sz w:val="24"/>
          <w:szCs w:val="24"/>
        </w:rPr>
        <w:lastRenderedPageBreak/>
        <w:t>的量结算。</w:t>
      </w:r>
    </w:p>
    <w:p w14:paraId="6B908AB7" w14:textId="77777777" w:rsidR="000C146C" w:rsidRDefault="00000000">
      <w:pPr>
        <w:snapToGrid w:val="0"/>
        <w:spacing w:line="360" w:lineRule="auto"/>
        <w:ind w:firstLineChars="200" w:firstLine="480"/>
        <w:rPr>
          <w:sz w:val="24"/>
          <w:szCs w:val="24"/>
        </w:rPr>
      </w:pPr>
      <w:r>
        <w:rPr>
          <w:rFonts w:hint="eastAsia"/>
          <w:sz w:val="24"/>
          <w:szCs w:val="24"/>
        </w:rPr>
        <w:t>2</w:t>
      </w:r>
      <w:r>
        <w:rPr>
          <w:rFonts w:hint="eastAsia"/>
          <w:sz w:val="24"/>
          <w:szCs w:val="24"/>
        </w:rPr>
        <w:t>）供货过程中甲方可随意抽取某一车的混凝土量来核实混凝土签收单数量。甲方抽检过程中，乙方应积极配合，不得有半点阻拦及抵触情绪。</w:t>
      </w:r>
    </w:p>
    <w:p w14:paraId="23267463" w14:textId="77777777" w:rsidR="000C146C" w:rsidRDefault="00000000">
      <w:pPr>
        <w:shd w:val="clear" w:color="auto" w:fill="FFFFFF"/>
        <w:snapToGrid w:val="0"/>
        <w:spacing w:line="360" w:lineRule="auto"/>
        <w:ind w:firstLineChars="200" w:firstLine="482"/>
        <w:rPr>
          <w:b/>
          <w:bCs/>
          <w:sz w:val="24"/>
          <w:szCs w:val="24"/>
        </w:rPr>
      </w:pPr>
      <w:r>
        <w:rPr>
          <w:b/>
          <w:bCs/>
          <w:sz w:val="24"/>
          <w:szCs w:val="24"/>
        </w:rPr>
        <w:t>（</w:t>
      </w:r>
      <w:r>
        <w:rPr>
          <w:b/>
          <w:bCs/>
          <w:sz w:val="24"/>
          <w:szCs w:val="24"/>
        </w:rPr>
        <w:t>2</w:t>
      </w:r>
      <w:r>
        <w:rPr>
          <w:b/>
          <w:bCs/>
          <w:sz w:val="24"/>
          <w:szCs w:val="24"/>
        </w:rPr>
        <w:t>）结算方式</w:t>
      </w:r>
    </w:p>
    <w:p w14:paraId="154BAEA4"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按月进行过程结算，乙方每月</w:t>
      </w:r>
      <w:r>
        <w:rPr>
          <w:rFonts w:hint="eastAsia"/>
          <w:sz w:val="24"/>
          <w:szCs w:val="24"/>
        </w:rPr>
        <w:t>28</w:t>
      </w:r>
      <w:r>
        <w:rPr>
          <w:rFonts w:hint="eastAsia"/>
          <w:sz w:val="24"/>
          <w:szCs w:val="24"/>
        </w:rPr>
        <w:t>日与甲方核对本月所供应的混凝土数量，逾期未提交核对的结算单视同未发生。</w:t>
      </w:r>
    </w:p>
    <w:p w14:paraId="137797A8"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乙方同时承诺：每个结算期内的所有商品混凝土数量均已结报完毕，无其他争议，所结报的商品混凝土数量真实有效。供货结算后甲乙双方须办理最终结算，</w:t>
      </w:r>
      <w:proofErr w:type="gramStart"/>
      <w:r>
        <w:rPr>
          <w:rFonts w:hint="eastAsia"/>
          <w:sz w:val="24"/>
          <w:szCs w:val="24"/>
        </w:rPr>
        <w:t>该最终</w:t>
      </w:r>
      <w:proofErr w:type="gramEnd"/>
      <w:r>
        <w:rPr>
          <w:rFonts w:hint="eastAsia"/>
          <w:sz w:val="24"/>
          <w:szCs w:val="24"/>
        </w:rPr>
        <w:t>结算除甲乙双方认可外，必须报甲方分公司指定人员审核并签字后方为有效；分公司人员在审核时如果发现有</w:t>
      </w:r>
      <w:proofErr w:type="gramStart"/>
      <w:r>
        <w:rPr>
          <w:rFonts w:hint="eastAsia"/>
          <w:sz w:val="24"/>
          <w:szCs w:val="24"/>
        </w:rPr>
        <w:t>不</w:t>
      </w:r>
      <w:proofErr w:type="gramEnd"/>
      <w:r>
        <w:rPr>
          <w:rFonts w:hint="eastAsia"/>
          <w:sz w:val="24"/>
          <w:szCs w:val="24"/>
        </w:rPr>
        <w:t>实数量时，应该要求双方重新核对，核对一致无争议后重新办理最终结算，</w:t>
      </w:r>
      <w:proofErr w:type="gramStart"/>
      <w:r>
        <w:rPr>
          <w:rFonts w:hint="eastAsia"/>
          <w:sz w:val="24"/>
          <w:szCs w:val="24"/>
        </w:rPr>
        <w:t>该最终</w:t>
      </w:r>
      <w:proofErr w:type="gramEnd"/>
      <w:r>
        <w:rPr>
          <w:rFonts w:hint="eastAsia"/>
          <w:sz w:val="24"/>
          <w:szCs w:val="24"/>
        </w:rPr>
        <w:t>结算仍须经分公司审核人员签字确认后方为有效；如仍有分歧无法解决，双方均可报甲方公司财务物资部协调处置，财务物资部须在</w:t>
      </w:r>
      <w:r>
        <w:rPr>
          <w:rFonts w:hint="eastAsia"/>
          <w:sz w:val="24"/>
          <w:szCs w:val="24"/>
        </w:rPr>
        <w:t>15</w:t>
      </w:r>
      <w:r>
        <w:rPr>
          <w:rFonts w:hint="eastAsia"/>
          <w:sz w:val="24"/>
          <w:szCs w:val="24"/>
        </w:rPr>
        <w:t>个工作日内解决，财务物资部联系电话：</w:t>
      </w:r>
      <w:r>
        <w:rPr>
          <w:rFonts w:hint="eastAsia"/>
          <w:sz w:val="24"/>
          <w:szCs w:val="24"/>
        </w:rPr>
        <w:t>0514-87361764</w:t>
      </w:r>
      <w:r>
        <w:rPr>
          <w:rFonts w:hint="eastAsia"/>
          <w:sz w:val="24"/>
          <w:szCs w:val="24"/>
        </w:rPr>
        <w:t>。</w:t>
      </w:r>
    </w:p>
    <w:p w14:paraId="6E01C5D8" w14:textId="77777777" w:rsidR="000C146C" w:rsidRDefault="00000000">
      <w:pPr>
        <w:shd w:val="clear" w:color="auto" w:fill="FFFFFF"/>
        <w:snapToGrid w:val="0"/>
        <w:spacing w:line="360" w:lineRule="auto"/>
        <w:ind w:firstLineChars="200" w:firstLine="482"/>
        <w:rPr>
          <w:b/>
          <w:sz w:val="24"/>
          <w:szCs w:val="24"/>
        </w:rPr>
      </w:pPr>
      <w:r>
        <w:rPr>
          <w:b/>
          <w:sz w:val="24"/>
          <w:szCs w:val="24"/>
        </w:rPr>
        <w:t>（</w:t>
      </w:r>
      <w:r>
        <w:rPr>
          <w:b/>
          <w:sz w:val="24"/>
          <w:szCs w:val="24"/>
        </w:rPr>
        <w:t>3</w:t>
      </w:r>
      <w:r>
        <w:rPr>
          <w:b/>
          <w:sz w:val="24"/>
          <w:szCs w:val="24"/>
        </w:rPr>
        <w:t>）付款方式</w:t>
      </w:r>
    </w:p>
    <w:p w14:paraId="550FEA0D" w14:textId="77777777" w:rsidR="000C146C" w:rsidRDefault="00000000">
      <w:pPr>
        <w:tabs>
          <w:tab w:val="left" w:pos="1260"/>
        </w:tabs>
        <w:snapToGrid w:val="0"/>
        <w:spacing w:line="360" w:lineRule="auto"/>
        <w:ind w:firstLineChars="200" w:firstLine="480"/>
        <w:rPr>
          <w:bCs/>
          <w:sz w:val="24"/>
          <w:szCs w:val="24"/>
        </w:rPr>
      </w:pPr>
      <w:r>
        <w:rPr>
          <w:rFonts w:hint="eastAsia"/>
          <w:bCs/>
          <w:sz w:val="24"/>
          <w:szCs w:val="24"/>
        </w:rPr>
        <w:t>本次采购无预付款，</w:t>
      </w:r>
      <w:r>
        <w:rPr>
          <w:rFonts w:hint="eastAsia"/>
          <w:bCs/>
          <w:sz w:val="24"/>
          <w:szCs w:val="24"/>
        </w:rPr>
        <w:t>2</w:t>
      </w:r>
      <w:r>
        <w:rPr>
          <w:rFonts w:hint="eastAsia"/>
          <w:bCs/>
          <w:sz w:val="24"/>
          <w:szCs w:val="24"/>
        </w:rPr>
        <w:t>个月（</w:t>
      </w:r>
      <w:r>
        <w:rPr>
          <w:rFonts w:hint="eastAsia"/>
          <w:bCs/>
          <w:sz w:val="24"/>
          <w:szCs w:val="24"/>
        </w:rPr>
        <w:t>60</w:t>
      </w:r>
      <w:r>
        <w:rPr>
          <w:rFonts w:hint="eastAsia"/>
          <w:bCs/>
          <w:sz w:val="24"/>
          <w:szCs w:val="24"/>
        </w:rPr>
        <w:t>天）作为一个付款周期，第</w:t>
      </w:r>
      <w:r>
        <w:rPr>
          <w:rFonts w:hint="eastAsia"/>
          <w:bCs/>
          <w:sz w:val="24"/>
          <w:szCs w:val="24"/>
        </w:rPr>
        <w:t>2</w:t>
      </w:r>
      <w:r>
        <w:rPr>
          <w:rFonts w:hint="eastAsia"/>
          <w:bCs/>
          <w:sz w:val="24"/>
          <w:szCs w:val="24"/>
        </w:rPr>
        <w:t>个月底时（即第一方混凝土浇筑后的第</w:t>
      </w:r>
      <w:r>
        <w:rPr>
          <w:rFonts w:hint="eastAsia"/>
          <w:bCs/>
          <w:sz w:val="24"/>
          <w:szCs w:val="24"/>
        </w:rPr>
        <w:t>60</w:t>
      </w:r>
      <w:r>
        <w:rPr>
          <w:rFonts w:hint="eastAsia"/>
          <w:bCs/>
          <w:sz w:val="24"/>
          <w:szCs w:val="24"/>
        </w:rPr>
        <w:t>天，遇节假日顺延）支付第</w:t>
      </w:r>
      <w:r>
        <w:rPr>
          <w:rFonts w:hint="eastAsia"/>
          <w:bCs/>
          <w:sz w:val="24"/>
          <w:szCs w:val="24"/>
        </w:rPr>
        <w:t>1</w:t>
      </w:r>
      <w:r>
        <w:rPr>
          <w:rFonts w:hint="eastAsia"/>
          <w:bCs/>
          <w:sz w:val="24"/>
          <w:szCs w:val="24"/>
        </w:rPr>
        <w:t>个月浇筑的强度达标的混凝土材料款的</w:t>
      </w:r>
      <w:r>
        <w:rPr>
          <w:rFonts w:hint="eastAsia"/>
          <w:bCs/>
          <w:sz w:val="24"/>
          <w:szCs w:val="24"/>
        </w:rPr>
        <w:t>75%</w:t>
      </w:r>
      <w:r>
        <w:rPr>
          <w:rFonts w:hint="eastAsia"/>
          <w:bCs/>
          <w:sz w:val="24"/>
          <w:szCs w:val="24"/>
        </w:rPr>
        <w:t>，第</w:t>
      </w:r>
      <w:r>
        <w:rPr>
          <w:rFonts w:hint="eastAsia"/>
          <w:bCs/>
          <w:sz w:val="24"/>
          <w:szCs w:val="24"/>
        </w:rPr>
        <w:t>3</w:t>
      </w:r>
      <w:r>
        <w:rPr>
          <w:rFonts w:hint="eastAsia"/>
          <w:bCs/>
          <w:sz w:val="24"/>
          <w:szCs w:val="24"/>
        </w:rPr>
        <w:t>个月底时（即第一方混凝土浇筑后的第</w:t>
      </w:r>
      <w:r>
        <w:rPr>
          <w:rFonts w:hint="eastAsia"/>
          <w:bCs/>
          <w:sz w:val="24"/>
          <w:szCs w:val="24"/>
        </w:rPr>
        <w:t>90</w:t>
      </w:r>
      <w:r>
        <w:rPr>
          <w:rFonts w:hint="eastAsia"/>
          <w:bCs/>
          <w:sz w:val="24"/>
          <w:szCs w:val="24"/>
        </w:rPr>
        <w:t>天，遇节假日顺延）支付第</w:t>
      </w:r>
      <w:r>
        <w:rPr>
          <w:rFonts w:hint="eastAsia"/>
          <w:bCs/>
          <w:sz w:val="24"/>
          <w:szCs w:val="24"/>
        </w:rPr>
        <w:t>2</w:t>
      </w:r>
      <w:r>
        <w:rPr>
          <w:rFonts w:hint="eastAsia"/>
          <w:bCs/>
          <w:sz w:val="24"/>
          <w:szCs w:val="24"/>
        </w:rPr>
        <w:t>个月浇筑的强度达标的混凝土材料款的</w:t>
      </w:r>
      <w:r>
        <w:rPr>
          <w:rFonts w:hint="eastAsia"/>
          <w:bCs/>
          <w:sz w:val="24"/>
          <w:szCs w:val="24"/>
        </w:rPr>
        <w:t>75%</w:t>
      </w:r>
      <w:r>
        <w:rPr>
          <w:rFonts w:hint="eastAsia"/>
          <w:bCs/>
          <w:sz w:val="24"/>
          <w:szCs w:val="24"/>
        </w:rPr>
        <w:t>，以此类推。在最后一方混凝土浇筑完成</w:t>
      </w:r>
      <w:r>
        <w:rPr>
          <w:rFonts w:hint="eastAsia"/>
          <w:bCs/>
          <w:sz w:val="24"/>
          <w:szCs w:val="24"/>
        </w:rPr>
        <w:t>2</w:t>
      </w:r>
      <w:r>
        <w:rPr>
          <w:rFonts w:hint="eastAsia"/>
          <w:bCs/>
          <w:sz w:val="24"/>
          <w:szCs w:val="24"/>
        </w:rPr>
        <w:t>个月后付至最终结算价的</w:t>
      </w:r>
      <w:r>
        <w:rPr>
          <w:rFonts w:hint="eastAsia"/>
          <w:bCs/>
          <w:sz w:val="24"/>
          <w:szCs w:val="24"/>
        </w:rPr>
        <w:t>95%</w:t>
      </w:r>
      <w:r>
        <w:rPr>
          <w:rFonts w:hint="eastAsia"/>
          <w:bCs/>
          <w:sz w:val="24"/>
          <w:szCs w:val="24"/>
        </w:rPr>
        <w:t>，工程完工验收后的</w:t>
      </w:r>
      <w:r>
        <w:rPr>
          <w:rFonts w:hint="eastAsia"/>
          <w:bCs/>
          <w:sz w:val="24"/>
          <w:szCs w:val="24"/>
        </w:rPr>
        <w:t>28</w:t>
      </w:r>
      <w:r>
        <w:rPr>
          <w:rFonts w:hint="eastAsia"/>
          <w:bCs/>
          <w:sz w:val="24"/>
          <w:szCs w:val="24"/>
        </w:rPr>
        <w:t>天内无息支付余款（最终结算价的</w:t>
      </w:r>
      <w:r>
        <w:rPr>
          <w:rFonts w:hint="eastAsia"/>
          <w:bCs/>
          <w:sz w:val="24"/>
          <w:szCs w:val="24"/>
        </w:rPr>
        <w:t>5%</w:t>
      </w:r>
      <w:r>
        <w:rPr>
          <w:rFonts w:hint="eastAsia"/>
          <w:bCs/>
          <w:sz w:val="24"/>
          <w:szCs w:val="24"/>
        </w:rPr>
        <w:t>）。</w:t>
      </w:r>
    </w:p>
    <w:p w14:paraId="5E92D4DB" w14:textId="77777777" w:rsidR="000C146C" w:rsidRDefault="00000000">
      <w:pPr>
        <w:tabs>
          <w:tab w:val="left" w:pos="1260"/>
        </w:tabs>
        <w:snapToGrid w:val="0"/>
        <w:spacing w:line="360" w:lineRule="auto"/>
        <w:ind w:firstLineChars="200" w:firstLine="480"/>
        <w:rPr>
          <w:bCs/>
          <w:sz w:val="24"/>
          <w:szCs w:val="24"/>
        </w:rPr>
      </w:pPr>
      <w:r>
        <w:rPr>
          <w:rFonts w:hint="eastAsia"/>
          <w:bCs/>
          <w:sz w:val="24"/>
          <w:szCs w:val="24"/>
        </w:rPr>
        <w:t>在双方办理结算手续后，甲方在收到乙方提供已结算货款等额的税率增值税专用发票、</w:t>
      </w:r>
      <w:r>
        <w:rPr>
          <w:rFonts w:hint="eastAsia"/>
          <w:bCs/>
          <w:sz w:val="24"/>
          <w:szCs w:val="24"/>
        </w:rPr>
        <w:t>28</w:t>
      </w:r>
      <w:r>
        <w:rPr>
          <w:rFonts w:hint="eastAsia"/>
          <w:bCs/>
          <w:sz w:val="24"/>
          <w:szCs w:val="24"/>
        </w:rPr>
        <w:t>天强度证明等资料（</w:t>
      </w:r>
      <w:r>
        <w:rPr>
          <w:rFonts w:hint="eastAsia"/>
          <w:bCs/>
          <w:color w:val="0000FF"/>
          <w:sz w:val="24"/>
          <w:szCs w:val="24"/>
        </w:rPr>
        <w:t>提供该资料是乙方必须履行的合同义务，也是乙方取得货款的前置条件</w:t>
      </w:r>
      <w:r>
        <w:rPr>
          <w:rFonts w:hint="eastAsia"/>
          <w:bCs/>
          <w:sz w:val="24"/>
          <w:szCs w:val="24"/>
        </w:rPr>
        <w:t>）后</w:t>
      </w:r>
      <w:r>
        <w:rPr>
          <w:rFonts w:hint="eastAsia"/>
          <w:bCs/>
          <w:sz w:val="24"/>
          <w:szCs w:val="24"/>
        </w:rPr>
        <w:t>7</w:t>
      </w:r>
      <w:r>
        <w:rPr>
          <w:rFonts w:hint="eastAsia"/>
          <w:bCs/>
          <w:sz w:val="24"/>
          <w:szCs w:val="24"/>
        </w:rPr>
        <w:t>个工作日内办理汇款手续并将相应货款汇入供方合同确定的账户内。支付款项前，乙方须按付款额开具并加盖财务专用章的收款收据。</w:t>
      </w:r>
    </w:p>
    <w:p w14:paraId="41FCB11F" w14:textId="77777777" w:rsidR="000C146C" w:rsidRDefault="00000000">
      <w:pPr>
        <w:shd w:val="clear" w:color="auto" w:fill="FFFFFF"/>
        <w:snapToGrid w:val="0"/>
        <w:spacing w:line="360" w:lineRule="auto"/>
        <w:ind w:firstLineChars="200" w:firstLine="482"/>
        <w:rPr>
          <w:b/>
          <w:sz w:val="24"/>
          <w:szCs w:val="24"/>
        </w:rPr>
      </w:pPr>
      <w:r>
        <w:rPr>
          <w:b/>
          <w:sz w:val="24"/>
          <w:szCs w:val="24"/>
        </w:rPr>
        <w:t>四、技术要求：</w:t>
      </w:r>
    </w:p>
    <w:p w14:paraId="1623CAC1"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1</w:t>
      </w:r>
      <w:r>
        <w:rPr>
          <w:rFonts w:hint="eastAsia"/>
          <w:sz w:val="24"/>
          <w:szCs w:val="24"/>
        </w:rPr>
        <w:t>、乙方按照甲方提供的混凝土性能要求及《水利工程混凝土耐久性技术规范》（</w:t>
      </w:r>
      <w:r>
        <w:rPr>
          <w:rFonts w:hint="eastAsia"/>
          <w:sz w:val="24"/>
          <w:szCs w:val="24"/>
        </w:rPr>
        <w:t>DB32/T2333-2013</w:t>
      </w:r>
      <w:r>
        <w:rPr>
          <w:rFonts w:hint="eastAsia"/>
          <w:sz w:val="24"/>
          <w:szCs w:val="24"/>
        </w:rPr>
        <w:t>）、《水利工程预拌混凝土应用技术规范》（</w:t>
      </w:r>
      <w:r>
        <w:rPr>
          <w:rFonts w:hint="eastAsia"/>
          <w:sz w:val="24"/>
          <w:szCs w:val="24"/>
        </w:rPr>
        <w:t>DB32T 3261-2017</w:t>
      </w:r>
      <w:r>
        <w:rPr>
          <w:rFonts w:hint="eastAsia"/>
          <w:sz w:val="24"/>
          <w:szCs w:val="24"/>
        </w:rPr>
        <w:t>）、《水工混凝土试验规程》（</w:t>
      </w:r>
      <w:r>
        <w:rPr>
          <w:rFonts w:hint="eastAsia"/>
          <w:sz w:val="24"/>
          <w:szCs w:val="24"/>
        </w:rPr>
        <w:t>SL352-2020</w:t>
      </w:r>
      <w:r>
        <w:rPr>
          <w:rFonts w:hint="eastAsia"/>
          <w:sz w:val="24"/>
          <w:szCs w:val="24"/>
        </w:rPr>
        <w:t>）等水利行业标准进行混凝土配合比设计及适配工作，适配报告经水利工程质量检测部门验证后通过甲方报送监理工程师审批后实施。</w:t>
      </w:r>
    </w:p>
    <w:p w14:paraId="76261571" w14:textId="77777777" w:rsidR="000C146C" w:rsidRDefault="00000000">
      <w:pPr>
        <w:shd w:val="clear" w:color="auto" w:fill="FFFFFF"/>
        <w:snapToGrid w:val="0"/>
        <w:spacing w:line="360" w:lineRule="auto"/>
        <w:ind w:firstLineChars="200" w:firstLine="480"/>
        <w:rPr>
          <w:sz w:val="24"/>
          <w:szCs w:val="24"/>
        </w:rPr>
      </w:pPr>
      <w:r>
        <w:rPr>
          <w:sz w:val="24"/>
          <w:szCs w:val="24"/>
        </w:rPr>
        <w:t>2</w:t>
      </w:r>
      <w:r>
        <w:rPr>
          <w:sz w:val="24"/>
          <w:szCs w:val="24"/>
        </w:rPr>
        <w:t>、凡大体积（</w:t>
      </w:r>
      <w:r>
        <w:rPr>
          <w:sz w:val="24"/>
          <w:szCs w:val="24"/>
        </w:rPr>
        <w:t>1000m³</w:t>
      </w:r>
      <w:r>
        <w:rPr>
          <w:sz w:val="24"/>
          <w:szCs w:val="24"/>
        </w:rPr>
        <w:t>及以上）或特殊预拌混凝土浇筑，甲方应在</w:t>
      </w:r>
      <w:r>
        <w:rPr>
          <w:rFonts w:hint="eastAsia"/>
          <w:sz w:val="24"/>
          <w:szCs w:val="24"/>
        </w:rPr>
        <w:t>2</w:t>
      </w:r>
      <w:r>
        <w:rPr>
          <w:sz w:val="24"/>
          <w:szCs w:val="24"/>
        </w:rPr>
        <w:t>天前向乙方提供书面施工组织方案，乙方依此编制混凝土生产供应组织方案，甲方未能提供书面施工组织方</w:t>
      </w:r>
      <w:r>
        <w:rPr>
          <w:sz w:val="24"/>
          <w:szCs w:val="24"/>
        </w:rPr>
        <w:lastRenderedPageBreak/>
        <w:t>案的，乙方按正常情况进行供货。</w:t>
      </w:r>
    </w:p>
    <w:p w14:paraId="2E118D42"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3</w:t>
      </w:r>
      <w:r>
        <w:rPr>
          <w:rFonts w:hint="eastAsia"/>
          <w:sz w:val="24"/>
          <w:szCs w:val="24"/>
        </w:rPr>
        <w:t>、甲方应按国家标准和技术规定做好施工现场的混凝土施工养护工作。</w:t>
      </w:r>
    </w:p>
    <w:p w14:paraId="7264E488"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4</w:t>
      </w:r>
      <w:r>
        <w:rPr>
          <w:rFonts w:hint="eastAsia"/>
          <w:sz w:val="24"/>
          <w:szCs w:val="24"/>
        </w:rPr>
        <w:t>、早强剂及膨胀剂技术指标如下：早强剂之性能指标参照</w:t>
      </w:r>
      <w:r>
        <w:rPr>
          <w:rFonts w:hint="eastAsia"/>
          <w:sz w:val="24"/>
          <w:szCs w:val="24"/>
        </w:rPr>
        <w:t>GB 8076-2008</w:t>
      </w:r>
      <w:r>
        <w:rPr>
          <w:rFonts w:hint="eastAsia"/>
          <w:sz w:val="24"/>
          <w:szCs w:val="24"/>
        </w:rPr>
        <w:t>最新版本表</w:t>
      </w:r>
      <w:r>
        <w:rPr>
          <w:rFonts w:hint="eastAsia"/>
          <w:sz w:val="24"/>
          <w:szCs w:val="24"/>
        </w:rPr>
        <w:t>1</w:t>
      </w:r>
      <w:r>
        <w:rPr>
          <w:rFonts w:hint="eastAsia"/>
          <w:sz w:val="24"/>
          <w:szCs w:val="24"/>
        </w:rPr>
        <w:t>《受检混凝土指标》中要求，三天达基准强度</w:t>
      </w:r>
      <w:r>
        <w:rPr>
          <w:rFonts w:hint="eastAsia"/>
          <w:sz w:val="24"/>
          <w:szCs w:val="24"/>
        </w:rPr>
        <w:t>130%</w:t>
      </w:r>
      <w:r>
        <w:rPr>
          <w:rFonts w:hint="eastAsia"/>
          <w:sz w:val="24"/>
          <w:szCs w:val="24"/>
        </w:rPr>
        <w:t>，</w:t>
      </w:r>
      <w:r>
        <w:rPr>
          <w:rFonts w:hint="eastAsia"/>
          <w:sz w:val="24"/>
          <w:szCs w:val="24"/>
        </w:rPr>
        <w:t>7</w:t>
      </w:r>
      <w:r>
        <w:rPr>
          <w:rFonts w:hint="eastAsia"/>
          <w:sz w:val="24"/>
          <w:szCs w:val="24"/>
        </w:rPr>
        <w:t>天达基准强度</w:t>
      </w:r>
      <w:r>
        <w:rPr>
          <w:rFonts w:hint="eastAsia"/>
          <w:sz w:val="24"/>
          <w:szCs w:val="24"/>
        </w:rPr>
        <w:t>110%</w:t>
      </w:r>
      <w:r>
        <w:rPr>
          <w:rFonts w:hint="eastAsia"/>
          <w:sz w:val="24"/>
          <w:szCs w:val="24"/>
        </w:rPr>
        <w:t>（表</w:t>
      </w:r>
      <w:r>
        <w:rPr>
          <w:rFonts w:hint="eastAsia"/>
          <w:sz w:val="24"/>
          <w:szCs w:val="24"/>
        </w:rPr>
        <w:t>1</w:t>
      </w:r>
      <w:r>
        <w:rPr>
          <w:rFonts w:hint="eastAsia"/>
          <w:sz w:val="24"/>
          <w:szCs w:val="24"/>
        </w:rPr>
        <w:t>中所列数据为掺外加剂混凝土与不掺外加剂基准混凝土的比值）；混凝土膨胀剂之性能指标参照</w:t>
      </w:r>
      <w:r>
        <w:rPr>
          <w:rFonts w:hint="eastAsia"/>
          <w:sz w:val="24"/>
          <w:szCs w:val="24"/>
        </w:rPr>
        <w:t>GB 23439-2017</w:t>
      </w:r>
      <w:r>
        <w:rPr>
          <w:rFonts w:hint="eastAsia"/>
          <w:sz w:val="24"/>
          <w:szCs w:val="24"/>
        </w:rPr>
        <w:t>最新版本表</w:t>
      </w:r>
      <w:r>
        <w:rPr>
          <w:rFonts w:hint="eastAsia"/>
          <w:sz w:val="24"/>
          <w:szCs w:val="24"/>
        </w:rPr>
        <w:t>1</w:t>
      </w:r>
      <w:r>
        <w:rPr>
          <w:rFonts w:hint="eastAsia"/>
          <w:sz w:val="24"/>
          <w:szCs w:val="24"/>
        </w:rPr>
        <w:t>《混凝土膨胀剂性能指标》中要求，水中</w:t>
      </w:r>
      <w:r>
        <w:rPr>
          <w:rFonts w:hint="eastAsia"/>
          <w:sz w:val="24"/>
          <w:szCs w:val="24"/>
        </w:rPr>
        <w:t>7</w:t>
      </w:r>
      <w:r>
        <w:rPr>
          <w:rFonts w:hint="eastAsia"/>
          <w:sz w:val="24"/>
          <w:szCs w:val="24"/>
        </w:rPr>
        <w:t>天限制膨胀率</w:t>
      </w:r>
      <w:r>
        <w:rPr>
          <w:rFonts w:hint="eastAsia"/>
          <w:sz w:val="24"/>
          <w:szCs w:val="24"/>
        </w:rPr>
        <w:t>&gt;=0.025</w:t>
      </w:r>
      <w:r>
        <w:rPr>
          <w:rFonts w:hint="eastAsia"/>
          <w:sz w:val="24"/>
          <w:szCs w:val="24"/>
        </w:rPr>
        <w:t>、空气中</w:t>
      </w:r>
      <w:r>
        <w:rPr>
          <w:rFonts w:hint="eastAsia"/>
          <w:sz w:val="24"/>
          <w:szCs w:val="24"/>
        </w:rPr>
        <w:t>21</w:t>
      </w:r>
      <w:r>
        <w:rPr>
          <w:rFonts w:hint="eastAsia"/>
          <w:sz w:val="24"/>
          <w:szCs w:val="24"/>
        </w:rPr>
        <w:t>天限制膨胀率</w:t>
      </w:r>
      <w:r>
        <w:rPr>
          <w:rFonts w:hint="eastAsia"/>
          <w:sz w:val="24"/>
          <w:szCs w:val="24"/>
        </w:rPr>
        <w:t>&gt;=0.020</w:t>
      </w:r>
      <w:r>
        <w:rPr>
          <w:rFonts w:hint="eastAsia"/>
          <w:sz w:val="24"/>
          <w:szCs w:val="24"/>
        </w:rPr>
        <w:t>。如有未尽事宜，请参照以上所述国家标准之相关事宜。</w:t>
      </w:r>
    </w:p>
    <w:p w14:paraId="23A02128"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5</w:t>
      </w:r>
      <w:r>
        <w:rPr>
          <w:rFonts w:hint="eastAsia"/>
          <w:sz w:val="24"/>
          <w:szCs w:val="24"/>
        </w:rPr>
        <w:t>、乙方必须保证商品混凝土质量，对送达施工现场经甲方检测有分层、离析现象或砂石粒径、坍落度不符合要求的，甲方有权拒绝签收，乙方自行承担损失；乙方必须在施工现场制作同等条件的标准养护试块，并及时提供</w:t>
      </w:r>
      <w:r>
        <w:rPr>
          <w:rFonts w:hint="eastAsia"/>
          <w:sz w:val="24"/>
          <w:szCs w:val="24"/>
        </w:rPr>
        <w:t>7</w:t>
      </w:r>
      <w:r>
        <w:rPr>
          <w:rFonts w:hint="eastAsia"/>
          <w:sz w:val="24"/>
          <w:szCs w:val="24"/>
        </w:rPr>
        <w:t>天强度试验报告。</w:t>
      </w:r>
    </w:p>
    <w:p w14:paraId="5124B6CC"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6</w:t>
      </w:r>
      <w:r>
        <w:rPr>
          <w:rFonts w:hint="eastAsia"/>
          <w:sz w:val="24"/>
          <w:szCs w:val="24"/>
        </w:rPr>
        <w:t>、乙方严禁在商品混凝土运输过程中和施工现场，向混凝土罐车内、泵内加水，由于加水及任何配合比以外的外加剂所造成的一切后果由乙方承担。乙方所供混凝土，甲方不得添加水或任何其他添加剂，如甲方擅自添加水或其他添加剂所造成的一切后果由甲方承担。</w:t>
      </w:r>
    </w:p>
    <w:p w14:paraId="0885A3F4"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7</w:t>
      </w:r>
      <w:r>
        <w:rPr>
          <w:rFonts w:hint="eastAsia"/>
          <w:sz w:val="24"/>
          <w:szCs w:val="24"/>
        </w:rPr>
        <w:t>、乙方在各种气候条件下，须采取积极、可靠的质量保证措施，确保混凝土质量和施工进度。</w:t>
      </w:r>
    </w:p>
    <w:p w14:paraId="09EF7414"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8</w:t>
      </w:r>
      <w:r>
        <w:rPr>
          <w:rFonts w:hint="eastAsia"/>
          <w:sz w:val="24"/>
          <w:szCs w:val="24"/>
        </w:rPr>
        <w:t>、其它质量要求按江苏省水利厅《水利建设工程推广应用预拌混凝土指导意见》（</w:t>
      </w:r>
      <w:proofErr w:type="gramStart"/>
      <w:r>
        <w:rPr>
          <w:rFonts w:hint="eastAsia"/>
          <w:sz w:val="24"/>
          <w:szCs w:val="24"/>
        </w:rPr>
        <w:t>苏水基</w:t>
      </w:r>
      <w:proofErr w:type="gramEnd"/>
      <w:r>
        <w:rPr>
          <w:rFonts w:hint="eastAsia"/>
          <w:sz w:val="24"/>
          <w:szCs w:val="24"/>
        </w:rPr>
        <w:t xml:space="preserve"> [2009] 54</w:t>
      </w:r>
      <w:r>
        <w:rPr>
          <w:rFonts w:hint="eastAsia"/>
          <w:sz w:val="24"/>
          <w:szCs w:val="24"/>
        </w:rPr>
        <w:t>号）和《水利建设工程应用预拌混凝土质量控制要点》执行。</w:t>
      </w:r>
    </w:p>
    <w:p w14:paraId="4244CBBA" w14:textId="77777777" w:rsidR="000C146C" w:rsidRDefault="00000000">
      <w:pPr>
        <w:shd w:val="clear" w:color="auto" w:fill="FFFFFF"/>
        <w:snapToGrid w:val="0"/>
        <w:spacing w:line="360" w:lineRule="auto"/>
        <w:ind w:firstLineChars="200" w:firstLine="482"/>
        <w:rPr>
          <w:b/>
          <w:sz w:val="24"/>
          <w:szCs w:val="24"/>
        </w:rPr>
      </w:pPr>
      <w:r>
        <w:rPr>
          <w:b/>
          <w:sz w:val="24"/>
          <w:szCs w:val="24"/>
        </w:rPr>
        <w:t>五、验收标准、方法及提出异议期限：</w:t>
      </w:r>
    </w:p>
    <w:p w14:paraId="64487BB4"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1</w:t>
      </w:r>
      <w:r>
        <w:rPr>
          <w:rFonts w:hint="eastAsia"/>
          <w:sz w:val="24"/>
          <w:szCs w:val="24"/>
        </w:rPr>
        <w:t>、预拌混凝土的验收标准按《水工混凝土试验规程》（</w:t>
      </w:r>
      <w:r>
        <w:rPr>
          <w:rFonts w:hint="eastAsia"/>
          <w:sz w:val="24"/>
          <w:szCs w:val="24"/>
        </w:rPr>
        <w:t>SL352-2020</w:t>
      </w:r>
      <w:r>
        <w:rPr>
          <w:rFonts w:hint="eastAsia"/>
          <w:sz w:val="24"/>
          <w:szCs w:val="24"/>
        </w:rPr>
        <w:t>）等水利行业标准进行，其它没有约定的，按国家最新颁布的</w:t>
      </w:r>
      <w:r>
        <w:rPr>
          <w:rFonts w:hint="eastAsia"/>
          <w:sz w:val="24"/>
          <w:szCs w:val="24"/>
        </w:rPr>
        <w:t>GB/T14902</w:t>
      </w:r>
      <w:r>
        <w:rPr>
          <w:rFonts w:hint="eastAsia"/>
          <w:sz w:val="24"/>
          <w:szCs w:val="24"/>
        </w:rPr>
        <w:t>《预拌混凝土》和</w:t>
      </w:r>
      <w:r>
        <w:rPr>
          <w:rFonts w:hint="eastAsia"/>
          <w:sz w:val="24"/>
          <w:szCs w:val="24"/>
        </w:rPr>
        <w:t>GB/T50107</w:t>
      </w:r>
      <w:r>
        <w:rPr>
          <w:rFonts w:hint="eastAsia"/>
          <w:sz w:val="24"/>
          <w:szCs w:val="24"/>
        </w:rPr>
        <w:t>《混凝土强度检验评定标准》进行，有关约定如下：</w:t>
      </w:r>
    </w:p>
    <w:p w14:paraId="4BBEA020"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w:t>
      </w:r>
      <w:r>
        <w:rPr>
          <w:rFonts w:hint="eastAsia"/>
          <w:sz w:val="24"/>
          <w:szCs w:val="24"/>
        </w:rPr>
        <w:t>1</w:t>
      </w:r>
      <w:r>
        <w:rPr>
          <w:rFonts w:hint="eastAsia"/>
          <w:sz w:val="24"/>
          <w:szCs w:val="24"/>
        </w:rPr>
        <w:t>）混凝土原材料质量要求：水泥采用经业主和监理工程师确认的</w:t>
      </w:r>
      <w:r>
        <w:rPr>
          <w:rFonts w:hint="eastAsia"/>
          <w:sz w:val="24"/>
          <w:szCs w:val="24"/>
        </w:rPr>
        <w:t>PO 42.5</w:t>
      </w:r>
      <w:r>
        <w:rPr>
          <w:rFonts w:hint="eastAsia"/>
          <w:sz w:val="24"/>
          <w:szCs w:val="24"/>
        </w:rPr>
        <w:t>普通硅酸盐水泥，中途不得更换品牌；细骨料为中粗砂，砂细度模数宜在</w:t>
      </w:r>
      <w:r>
        <w:rPr>
          <w:rFonts w:hint="eastAsia"/>
          <w:sz w:val="24"/>
          <w:szCs w:val="24"/>
        </w:rPr>
        <w:t>2.5~3.0</w:t>
      </w:r>
      <w:r>
        <w:rPr>
          <w:rFonts w:hint="eastAsia"/>
          <w:sz w:val="24"/>
          <w:szCs w:val="24"/>
        </w:rPr>
        <w:t>之间；如乙方采用</w:t>
      </w:r>
      <w:proofErr w:type="gramStart"/>
      <w:r>
        <w:rPr>
          <w:rFonts w:hint="eastAsia"/>
          <w:sz w:val="24"/>
          <w:szCs w:val="24"/>
        </w:rPr>
        <w:t>机制砂则应</w:t>
      </w:r>
      <w:proofErr w:type="gramEnd"/>
      <w:r>
        <w:rPr>
          <w:rFonts w:hint="eastAsia"/>
          <w:sz w:val="24"/>
          <w:szCs w:val="24"/>
        </w:rPr>
        <w:t>符合江苏省水利厅印发的《加强水利建设工程混凝土用机制砂质量管理的意见（试行）》，（具体见附件）；碎石采用</w:t>
      </w:r>
      <w:r>
        <w:rPr>
          <w:rFonts w:hint="eastAsia"/>
          <w:sz w:val="24"/>
          <w:szCs w:val="24"/>
        </w:rPr>
        <w:t>5~31.5mm</w:t>
      </w:r>
      <w:r>
        <w:rPr>
          <w:rFonts w:hint="eastAsia"/>
          <w:sz w:val="24"/>
          <w:szCs w:val="24"/>
        </w:rPr>
        <w:t>级配碎石，高标号混凝土采用</w:t>
      </w:r>
      <w:r>
        <w:rPr>
          <w:rFonts w:hint="eastAsia"/>
          <w:sz w:val="24"/>
          <w:szCs w:val="24"/>
        </w:rPr>
        <w:t>5~25mm</w:t>
      </w:r>
      <w:r>
        <w:rPr>
          <w:rFonts w:hint="eastAsia"/>
          <w:sz w:val="24"/>
          <w:szCs w:val="24"/>
        </w:rPr>
        <w:t>级配碎石；外加剂应符合《水工混凝土外加剂技术规程》（</w:t>
      </w:r>
      <w:r>
        <w:rPr>
          <w:rFonts w:hint="eastAsia"/>
          <w:sz w:val="24"/>
          <w:szCs w:val="24"/>
        </w:rPr>
        <w:t>DL/T5100-2014</w:t>
      </w:r>
      <w:r>
        <w:rPr>
          <w:rFonts w:hint="eastAsia"/>
          <w:sz w:val="24"/>
          <w:szCs w:val="24"/>
        </w:rPr>
        <w:t>）、《混凝土外加剂》（</w:t>
      </w:r>
      <w:r>
        <w:rPr>
          <w:rFonts w:hint="eastAsia"/>
          <w:sz w:val="24"/>
          <w:szCs w:val="24"/>
        </w:rPr>
        <w:t>GB8076-2008</w:t>
      </w:r>
      <w:r>
        <w:rPr>
          <w:rFonts w:hint="eastAsia"/>
          <w:sz w:val="24"/>
          <w:szCs w:val="24"/>
        </w:rPr>
        <w:t>）、《混凝土泵送剂》（</w:t>
      </w:r>
      <w:r>
        <w:rPr>
          <w:rFonts w:hint="eastAsia"/>
          <w:sz w:val="24"/>
          <w:szCs w:val="24"/>
        </w:rPr>
        <w:t>JC473-2001</w:t>
      </w:r>
      <w:r>
        <w:rPr>
          <w:rFonts w:hint="eastAsia"/>
          <w:sz w:val="24"/>
          <w:szCs w:val="24"/>
        </w:rPr>
        <w:t>）等标准要求；原材料的其它指标满足《水利建设工程应用预拌混凝土质量控制要点》相应要求，原材料按规范要求进行取样检验，由于原材料检验不合格所造成的后果由乙方承担。</w:t>
      </w:r>
    </w:p>
    <w:p w14:paraId="6B11CF81"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lastRenderedPageBreak/>
        <w:t>（</w:t>
      </w:r>
      <w:r>
        <w:rPr>
          <w:rFonts w:hint="eastAsia"/>
          <w:sz w:val="24"/>
          <w:szCs w:val="24"/>
        </w:rPr>
        <w:t>2</w:t>
      </w:r>
      <w:r>
        <w:rPr>
          <w:rFonts w:hint="eastAsia"/>
          <w:sz w:val="24"/>
          <w:szCs w:val="24"/>
        </w:rPr>
        <w:t>）乙方按照《水工混凝土试验规程》（</w:t>
      </w:r>
      <w:r>
        <w:rPr>
          <w:rFonts w:hint="eastAsia"/>
          <w:sz w:val="24"/>
          <w:szCs w:val="24"/>
        </w:rPr>
        <w:t>SL352-2020</w:t>
      </w:r>
      <w:r>
        <w:rPr>
          <w:rFonts w:hint="eastAsia"/>
          <w:sz w:val="24"/>
          <w:szCs w:val="24"/>
        </w:rPr>
        <w:t>）、《水利工程混凝土耐久性技术规范》（</w:t>
      </w:r>
      <w:r>
        <w:rPr>
          <w:rFonts w:hint="eastAsia"/>
          <w:sz w:val="24"/>
          <w:szCs w:val="24"/>
        </w:rPr>
        <w:t>DB32/T2333-2013</w:t>
      </w:r>
      <w:r>
        <w:rPr>
          <w:rFonts w:hint="eastAsia"/>
          <w:sz w:val="24"/>
          <w:szCs w:val="24"/>
        </w:rPr>
        <w:t>）、《水利工程预拌混凝土应用技术规范》（</w:t>
      </w:r>
      <w:r>
        <w:rPr>
          <w:rFonts w:hint="eastAsia"/>
          <w:sz w:val="24"/>
          <w:szCs w:val="24"/>
        </w:rPr>
        <w:t>DB32T 3261-2017</w:t>
      </w:r>
      <w:r>
        <w:rPr>
          <w:rFonts w:hint="eastAsia"/>
          <w:sz w:val="24"/>
          <w:szCs w:val="24"/>
        </w:rPr>
        <w:t>）等水利行业标准进行混凝土配合比设计、生产，并用成型混凝土试块检验混凝土抗压强度、抗渗、抗冻等性能。</w:t>
      </w:r>
    </w:p>
    <w:p w14:paraId="25526693"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2</w:t>
      </w:r>
      <w:r>
        <w:rPr>
          <w:rFonts w:hint="eastAsia"/>
          <w:sz w:val="24"/>
          <w:szCs w:val="24"/>
        </w:rPr>
        <w:t>、混凝土强度的确定应以生产厂家、施工单位、监理单位三方共同见证，以浇筑点现场取样送检的试块强度为依据，检测评定时执行国家现行有效规范和标准。</w:t>
      </w:r>
    </w:p>
    <w:p w14:paraId="6535DFA8"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3</w:t>
      </w:r>
      <w:r>
        <w:rPr>
          <w:rFonts w:hint="eastAsia"/>
          <w:sz w:val="24"/>
          <w:szCs w:val="24"/>
        </w:rPr>
        <w:t>、乙方必须按照《水利建设工程应用预拌混凝土质量控制要点》（</w:t>
      </w:r>
      <w:proofErr w:type="gramStart"/>
      <w:r>
        <w:rPr>
          <w:rFonts w:hint="eastAsia"/>
          <w:sz w:val="24"/>
          <w:szCs w:val="24"/>
        </w:rPr>
        <w:t>苏水基</w:t>
      </w:r>
      <w:proofErr w:type="gramEnd"/>
      <w:r>
        <w:rPr>
          <w:rFonts w:hint="eastAsia"/>
          <w:sz w:val="24"/>
          <w:szCs w:val="24"/>
        </w:rPr>
        <w:t xml:space="preserve"> [2009] 54</w:t>
      </w:r>
      <w:r>
        <w:rPr>
          <w:rFonts w:hint="eastAsia"/>
          <w:sz w:val="24"/>
          <w:szCs w:val="24"/>
        </w:rPr>
        <w:t>号）相应要求进行原材料</w:t>
      </w:r>
      <w:proofErr w:type="gramStart"/>
      <w:r>
        <w:rPr>
          <w:rFonts w:hint="eastAsia"/>
          <w:sz w:val="24"/>
          <w:szCs w:val="24"/>
        </w:rPr>
        <w:t>取样自</w:t>
      </w:r>
      <w:proofErr w:type="gramEnd"/>
      <w:r>
        <w:rPr>
          <w:rFonts w:hint="eastAsia"/>
          <w:sz w:val="24"/>
          <w:szCs w:val="24"/>
        </w:rPr>
        <w:t>检工作，并配合甲方及第三方检测机构到现场取，按照规范要求进行混凝土试块自检。</w:t>
      </w:r>
    </w:p>
    <w:p w14:paraId="5ED20A18"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4</w:t>
      </w:r>
      <w:r>
        <w:rPr>
          <w:rFonts w:hint="eastAsia"/>
          <w:sz w:val="24"/>
          <w:szCs w:val="24"/>
        </w:rPr>
        <w:t>、因甲方施工不良、养护不当而引起的后果，由甲方承担责任。</w:t>
      </w:r>
    </w:p>
    <w:p w14:paraId="3ADA214C"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5</w:t>
      </w:r>
      <w:r>
        <w:rPr>
          <w:rFonts w:hint="eastAsia"/>
          <w:sz w:val="24"/>
          <w:szCs w:val="24"/>
        </w:rPr>
        <w:t>、混凝土浇筑后，甲方如有数量的争议等，应在当日供货后三天内告知乙方；预拌混凝土浇筑后，发现质量问题后以书面通知乙方，甲、乙双方及时协商分析解决，也可根据水利工程质量检测部门检测结果，由责任方承担相应损失。</w:t>
      </w:r>
    </w:p>
    <w:p w14:paraId="5D3C2DA2" w14:textId="77777777" w:rsidR="000C146C" w:rsidRDefault="00000000">
      <w:pPr>
        <w:shd w:val="clear" w:color="auto" w:fill="FFFFFF"/>
        <w:snapToGrid w:val="0"/>
        <w:spacing w:line="360" w:lineRule="auto"/>
        <w:ind w:firstLineChars="200" w:firstLine="482"/>
        <w:rPr>
          <w:b/>
          <w:sz w:val="24"/>
          <w:szCs w:val="24"/>
        </w:rPr>
      </w:pPr>
      <w:r>
        <w:rPr>
          <w:b/>
          <w:sz w:val="24"/>
          <w:szCs w:val="24"/>
        </w:rPr>
        <w:t>六、其他约定事项：</w:t>
      </w:r>
    </w:p>
    <w:p w14:paraId="68AF9590" w14:textId="77777777" w:rsidR="000C146C" w:rsidRDefault="00000000">
      <w:pPr>
        <w:shd w:val="clear" w:color="auto" w:fill="FFFFFF"/>
        <w:snapToGrid w:val="0"/>
        <w:spacing w:line="360" w:lineRule="auto"/>
        <w:ind w:firstLineChars="200" w:firstLine="480"/>
        <w:rPr>
          <w:sz w:val="24"/>
          <w:szCs w:val="24"/>
        </w:rPr>
      </w:pPr>
      <w:r>
        <w:rPr>
          <w:sz w:val="24"/>
          <w:szCs w:val="24"/>
        </w:rPr>
        <w:t>1</w:t>
      </w:r>
      <w:r>
        <w:rPr>
          <w:sz w:val="24"/>
          <w:szCs w:val="24"/>
        </w:rPr>
        <w:t>、甲方在需要使用混凝土前须提前</w:t>
      </w:r>
      <w:r>
        <w:rPr>
          <w:sz w:val="24"/>
          <w:szCs w:val="24"/>
          <w:u w:val="single"/>
        </w:rPr>
        <w:t xml:space="preserve"> </w:t>
      </w:r>
      <w:r>
        <w:rPr>
          <w:rFonts w:hint="eastAsia"/>
          <w:sz w:val="24"/>
          <w:szCs w:val="24"/>
          <w:u w:val="single"/>
        </w:rPr>
        <w:t>3</w:t>
      </w:r>
      <w:r>
        <w:rPr>
          <w:sz w:val="24"/>
          <w:szCs w:val="24"/>
        </w:rPr>
        <w:t>天向乙方预报所需规格、数量等需求计划；乙方需按时按量供货；如乙方未能及时按量供货，不能满足甲方混凝土连续性浇筑等影响混凝土质量或工程施工进度的，乙方应赔偿甲方损失。</w:t>
      </w:r>
    </w:p>
    <w:p w14:paraId="33099CDD" w14:textId="77777777" w:rsidR="000C146C" w:rsidRDefault="00000000">
      <w:pPr>
        <w:shd w:val="clear" w:color="auto" w:fill="FFFFFF"/>
        <w:snapToGrid w:val="0"/>
        <w:spacing w:line="360" w:lineRule="auto"/>
        <w:ind w:firstLineChars="200" w:firstLine="480"/>
        <w:rPr>
          <w:sz w:val="24"/>
          <w:szCs w:val="24"/>
        </w:rPr>
      </w:pPr>
      <w:r>
        <w:rPr>
          <w:sz w:val="24"/>
          <w:szCs w:val="24"/>
        </w:rPr>
        <w:t>2</w:t>
      </w:r>
      <w:r>
        <w:rPr>
          <w:sz w:val="24"/>
          <w:szCs w:val="24"/>
        </w:rPr>
        <w:t>、甲方订购的预拌混凝土以立方米计算，乙方保证每车数量足量。送货单一式四份随车送到甲方指定工地，由甲方指定收料人员签收，二份退交乙方指定人员带回。甲方指定收料人员为：</w:t>
      </w:r>
    </w:p>
    <w:p w14:paraId="12D3A52D"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1</w:t>
      </w:r>
      <w:r>
        <w:rPr>
          <w:sz w:val="24"/>
          <w:szCs w:val="24"/>
        </w:rPr>
        <w:t>）姓名：</w:t>
      </w:r>
      <w:r>
        <w:rPr>
          <w:sz w:val="24"/>
          <w:szCs w:val="24"/>
        </w:rPr>
        <w:t xml:space="preserve">__________ </w:t>
      </w:r>
      <w:r>
        <w:rPr>
          <w:sz w:val="24"/>
          <w:szCs w:val="24"/>
        </w:rPr>
        <w:t>，联系电话：；（</w:t>
      </w:r>
      <w:r>
        <w:rPr>
          <w:sz w:val="24"/>
          <w:szCs w:val="24"/>
        </w:rPr>
        <w:t>2</w:t>
      </w:r>
      <w:r>
        <w:rPr>
          <w:sz w:val="24"/>
          <w:szCs w:val="24"/>
        </w:rPr>
        <w:t>）姓名：</w:t>
      </w:r>
      <w:r>
        <w:rPr>
          <w:sz w:val="24"/>
          <w:szCs w:val="24"/>
        </w:rPr>
        <w:t>__________</w:t>
      </w:r>
      <w:r>
        <w:rPr>
          <w:sz w:val="24"/>
          <w:szCs w:val="24"/>
        </w:rPr>
        <w:t>，联系电话。非有效授权人签署的结算单一律无效；如上述指定人员发生变动，甲方将另行书面通知乙方。</w:t>
      </w:r>
    </w:p>
    <w:p w14:paraId="5C746F7C" w14:textId="77777777" w:rsidR="000C146C" w:rsidRDefault="00000000">
      <w:pPr>
        <w:shd w:val="clear" w:color="auto" w:fill="FFFFFF"/>
        <w:snapToGrid w:val="0"/>
        <w:spacing w:line="360" w:lineRule="auto"/>
        <w:ind w:firstLineChars="200" w:firstLine="482"/>
        <w:rPr>
          <w:b/>
          <w:sz w:val="24"/>
          <w:szCs w:val="24"/>
        </w:rPr>
      </w:pPr>
      <w:r>
        <w:rPr>
          <w:b/>
          <w:sz w:val="24"/>
          <w:szCs w:val="24"/>
        </w:rPr>
        <w:t>（提醒：当项目部在工地现场授权签收的人员发生变动时，应书面通知乙方，明确变动时间、人员名单及相应的权限，并让乙方签字确认后存档。）</w:t>
      </w:r>
    </w:p>
    <w:p w14:paraId="79E5D477" w14:textId="77777777" w:rsidR="000C146C" w:rsidRDefault="00000000">
      <w:pPr>
        <w:shd w:val="clear" w:color="auto" w:fill="FFFFFF"/>
        <w:snapToGrid w:val="0"/>
        <w:spacing w:line="360" w:lineRule="auto"/>
        <w:ind w:firstLineChars="200" w:firstLine="480"/>
        <w:rPr>
          <w:sz w:val="24"/>
          <w:szCs w:val="24"/>
        </w:rPr>
      </w:pPr>
      <w:r>
        <w:rPr>
          <w:sz w:val="24"/>
          <w:szCs w:val="24"/>
        </w:rPr>
        <w:t>3</w:t>
      </w:r>
      <w:r>
        <w:rPr>
          <w:sz w:val="24"/>
          <w:szCs w:val="24"/>
        </w:rPr>
        <w:t>、乙方委派现场负责人与甲方现场人员及时沟通协调现场相关工作，保证工程的正常实施，乙方现场联络和负责人员：</w:t>
      </w:r>
    </w:p>
    <w:p w14:paraId="0114D311"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1</w:t>
      </w:r>
      <w:r>
        <w:rPr>
          <w:sz w:val="24"/>
          <w:szCs w:val="24"/>
        </w:rPr>
        <w:t>）姓名：</w:t>
      </w:r>
      <w:r>
        <w:rPr>
          <w:sz w:val="24"/>
          <w:szCs w:val="24"/>
        </w:rPr>
        <w:t>__________</w:t>
      </w:r>
      <w:r>
        <w:rPr>
          <w:sz w:val="24"/>
          <w:szCs w:val="24"/>
        </w:rPr>
        <w:t>，联系电话：；（</w:t>
      </w:r>
      <w:r>
        <w:rPr>
          <w:sz w:val="24"/>
          <w:szCs w:val="24"/>
        </w:rPr>
        <w:t>2</w:t>
      </w:r>
      <w:r>
        <w:rPr>
          <w:sz w:val="24"/>
          <w:szCs w:val="24"/>
        </w:rPr>
        <w:t>）姓名：</w:t>
      </w:r>
      <w:r>
        <w:rPr>
          <w:sz w:val="24"/>
          <w:szCs w:val="24"/>
        </w:rPr>
        <w:t>__________</w:t>
      </w:r>
      <w:r>
        <w:rPr>
          <w:sz w:val="24"/>
          <w:szCs w:val="24"/>
        </w:rPr>
        <w:t>，联系电话：。</w:t>
      </w:r>
    </w:p>
    <w:p w14:paraId="16F1F424" w14:textId="77777777" w:rsidR="000C146C" w:rsidRDefault="00000000">
      <w:pPr>
        <w:shd w:val="clear" w:color="auto" w:fill="FFFFFF"/>
        <w:snapToGrid w:val="0"/>
        <w:spacing w:line="360" w:lineRule="auto"/>
        <w:ind w:firstLineChars="200" w:firstLine="480"/>
        <w:rPr>
          <w:sz w:val="24"/>
          <w:szCs w:val="24"/>
        </w:rPr>
      </w:pPr>
      <w:r>
        <w:rPr>
          <w:sz w:val="24"/>
          <w:szCs w:val="24"/>
        </w:rPr>
        <w:t>4</w:t>
      </w:r>
      <w:r>
        <w:rPr>
          <w:sz w:val="24"/>
          <w:szCs w:val="24"/>
        </w:rPr>
        <w:t>、乙方向甲方提供有关预拌混凝土的技术资料，包括：</w:t>
      </w:r>
    </w:p>
    <w:p w14:paraId="5B2FCF10"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1</w:t>
      </w:r>
      <w:r>
        <w:rPr>
          <w:sz w:val="24"/>
          <w:szCs w:val="24"/>
        </w:rPr>
        <w:t>）预拌混凝土出厂质量证明书或合格证；</w:t>
      </w:r>
    </w:p>
    <w:p w14:paraId="542770D1"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2</w:t>
      </w:r>
      <w:r>
        <w:rPr>
          <w:sz w:val="24"/>
          <w:szCs w:val="24"/>
        </w:rPr>
        <w:t>）水泥的出厂合格证及检验报告；</w:t>
      </w:r>
    </w:p>
    <w:p w14:paraId="081FD58D" w14:textId="77777777" w:rsidR="000C146C" w:rsidRDefault="00000000">
      <w:pPr>
        <w:shd w:val="clear" w:color="auto" w:fill="FFFFFF"/>
        <w:snapToGrid w:val="0"/>
        <w:spacing w:line="360" w:lineRule="auto"/>
        <w:ind w:firstLineChars="200" w:firstLine="480"/>
        <w:rPr>
          <w:sz w:val="24"/>
          <w:szCs w:val="24"/>
        </w:rPr>
      </w:pPr>
      <w:r>
        <w:rPr>
          <w:sz w:val="24"/>
          <w:szCs w:val="24"/>
        </w:rPr>
        <w:lastRenderedPageBreak/>
        <w:t>（</w:t>
      </w:r>
      <w:r>
        <w:rPr>
          <w:sz w:val="24"/>
          <w:szCs w:val="24"/>
        </w:rPr>
        <w:t>3</w:t>
      </w:r>
      <w:r>
        <w:rPr>
          <w:sz w:val="24"/>
          <w:szCs w:val="24"/>
        </w:rPr>
        <w:t>）外加剂、掺合料的出厂合格证及检验报告；</w:t>
      </w:r>
    </w:p>
    <w:p w14:paraId="48502A9C"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4</w:t>
      </w:r>
      <w:r>
        <w:rPr>
          <w:sz w:val="24"/>
          <w:szCs w:val="24"/>
        </w:rPr>
        <w:t>）砂石料的检验报告；</w:t>
      </w:r>
    </w:p>
    <w:p w14:paraId="467F78D7"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5</w:t>
      </w:r>
      <w:r>
        <w:rPr>
          <w:sz w:val="24"/>
          <w:szCs w:val="24"/>
        </w:rPr>
        <w:t>）预拌混凝土配合比报告；</w:t>
      </w:r>
    </w:p>
    <w:p w14:paraId="234BA59A"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6</w:t>
      </w:r>
      <w:r>
        <w:rPr>
          <w:sz w:val="24"/>
          <w:szCs w:val="24"/>
        </w:rPr>
        <w:t>）在混凝土龄期达到</w:t>
      </w:r>
      <w:r>
        <w:rPr>
          <w:sz w:val="24"/>
          <w:szCs w:val="24"/>
        </w:rPr>
        <w:t>28</w:t>
      </w:r>
      <w:r>
        <w:rPr>
          <w:sz w:val="24"/>
          <w:szCs w:val="24"/>
        </w:rPr>
        <w:t>天后，乙方及时向甲方提交预拌混凝土强度试验报告，以及必须的抗渗等报告。</w:t>
      </w:r>
    </w:p>
    <w:p w14:paraId="281CC217" w14:textId="77777777" w:rsidR="000C146C" w:rsidRDefault="00000000">
      <w:pPr>
        <w:shd w:val="clear" w:color="auto" w:fill="FFFFFF"/>
        <w:snapToGrid w:val="0"/>
        <w:spacing w:line="360" w:lineRule="auto"/>
        <w:ind w:firstLineChars="200" w:firstLine="480"/>
        <w:rPr>
          <w:sz w:val="24"/>
          <w:szCs w:val="24"/>
        </w:rPr>
      </w:pPr>
      <w:r>
        <w:rPr>
          <w:sz w:val="24"/>
          <w:szCs w:val="24"/>
        </w:rPr>
        <w:t>5</w:t>
      </w:r>
      <w:r>
        <w:rPr>
          <w:sz w:val="24"/>
          <w:szCs w:val="24"/>
        </w:rPr>
        <w:t>、甲方应做好浇筑混凝土前的组织准备工作，保证现场道路畅通，保证商品混凝土进入现场后在合理时间内及时卸料；甲方做好供料期间的现场指挥和安全工作，为乙方能顺利、及时、优质地完成混凝土浇筑提供便利条件。乙方应服从甲方调度及安全管理等工作；乙方负责场外道路的相关协调工作，并确保安全，若发生安全责任事故由乙方负责。乙方按照甲方的实施进度要求进行混凝土进场调度工作，由于乙方不能按时供货或调度不周所造成的后果由乙方承担。</w:t>
      </w:r>
    </w:p>
    <w:p w14:paraId="724EA838" w14:textId="77777777" w:rsidR="000C146C" w:rsidRDefault="00000000">
      <w:pPr>
        <w:shd w:val="clear" w:color="auto" w:fill="FFFFFF"/>
        <w:snapToGrid w:val="0"/>
        <w:spacing w:line="360" w:lineRule="auto"/>
        <w:ind w:firstLineChars="200" w:firstLine="480"/>
        <w:rPr>
          <w:sz w:val="24"/>
          <w:szCs w:val="24"/>
        </w:rPr>
      </w:pPr>
      <w:r>
        <w:rPr>
          <w:sz w:val="24"/>
          <w:szCs w:val="24"/>
        </w:rPr>
        <w:t>6</w:t>
      </w:r>
      <w:r>
        <w:rPr>
          <w:sz w:val="24"/>
          <w:szCs w:val="24"/>
        </w:rPr>
        <w:t>、甲方提供混凝土搅拌车、泵车的洗车地点，供乙方洗车及冲刷；因乙方人员未及时冲洗造成公路污染引起的罚款与甲方无关。</w:t>
      </w:r>
    </w:p>
    <w:p w14:paraId="4E987191" w14:textId="77777777" w:rsidR="000C146C" w:rsidRDefault="00000000">
      <w:pPr>
        <w:shd w:val="clear" w:color="auto" w:fill="FFFFFF"/>
        <w:snapToGrid w:val="0"/>
        <w:spacing w:line="360" w:lineRule="auto"/>
        <w:ind w:firstLineChars="200" w:firstLine="480"/>
        <w:rPr>
          <w:sz w:val="24"/>
          <w:szCs w:val="24"/>
        </w:rPr>
      </w:pPr>
      <w:r>
        <w:rPr>
          <w:sz w:val="24"/>
          <w:szCs w:val="24"/>
        </w:rPr>
        <w:t>7</w:t>
      </w:r>
      <w:r>
        <w:rPr>
          <w:sz w:val="24"/>
          <w:szCs w:val="24"/>
        </w:rPr>
        <w:t>、乙方应满足甲方浇筑时所需混凝土输送泵管的长度配置要求，若因工程需要而必需用拖泵或车载</w:t>
      </w:r>
      <w:proofErr w:type="gramStart"/>
      <w:r>
        <w:rPr>
          <w:sz w:val="24"/>
          <w:szCs w:val="24"/>
        </w:rPr>
        <w:t>泵施工</w:t>
      </w:r>
      <w:proofErr w:type="gramEnd"/>
      <w:r>
        <w:rPr>
          <w:sz w:val="24"/>
          <w:szCs w:val="24"/>
        </w:rPr>
        <w:t>时，乙方负责提供所有</w:t>
      </w:r>
      <w:proofErr w:type="gramStart"/>
      <w:r>
        <w:rPr>
          <w:sz w:val="24"/>
          <w:szCs w:val="24"/>
        </w:rPr>
        <w:t>的泵管与</w:t>
      </w:r>
      <w:proofErr w:type="gramEnd"/>
      <w:r>
        <w:rPr>
          <w:sz w:val="24"/>
          <w:szCs w:val="24"/>
        </w:rPr>
        <w:t>管箍、胶圈并</w:t>
      </w:r>
      <w:proofErr w:type="gramStart"/>
      <w:r>
        <w:rPr>
          <w:sz w:val="24"/>
          <w:szCs w:val="24"/>
        </w:rPr>
        <w:t>负责泵管的</w:t>
      </w:r>
      <w:proofErr w:type="gramEnd"/>
      <w:r>
        <w:rPr>
          <w:sz w:val="24"/>
          <w:szCs w:val="24"/>
        </w:rPr>
        <w:t>布置工作，甲方予以配合。</w:t>
      </w:r>
    </w:p>
    <w:p w14:paraId="4949A004" w14:textId="77777777" w:rsidR="000C146C" w:rsidRDefault="00000000">
      <w:pPr>
        <w:shd w:val="clear" w:color="auto" w:fill="FFFFFF"/>
        <w:snapToGrid w:val="0"/>
        <w:spacing w:line="360" w:lineRule="auto"/>
        <w:ind w:firstLineChars="200" w:firstLine="480"/>
        <w:rPr>
          <w:sz w:val="24"/>
          <w:szCs w:val="24"/>
        </w:rPr>
      </w:pPr>
      <w:r>
        <w:rPr>
          <w:sz w:val="24"/>
          <w:szCs w:val="24"/>
        </w:rPr>
        <w:t>8</w:t>
      </w:r>
      <w:r>
        <w:rPr>
          <w:sz w:val="24"/>
          <w:szCs w:val="24"/>
        </w:rPr>
        <w:t>、甲方在预拌混凝土浇筑接近结束前，应提前一小时明确通知乙方尚需浇筑的混凝土量，否则造成的后果由甲方负责。在施工过程中，发生特殊情况，造成混凝土罐车等待时间过长，有可能造成商品混凝土初凝时，或需终止供货时，需提前通知乙方处理，乙方须积极配合，不得以任何借口强行供料，否则由乙方承担损失的费用。</w:t>
      </w:r>
    </w:p>
    <w:p w14:paraId="288C9937" w14:textId="77777777" w:rsidR="000C146C" w:rsidRDefault="00000000">
      <w:pPr>
        <w:shd w:val="clear" w:color="auto" w:fill="FFFFFF"/>
        <w:snapToGrid w:val="0"/>
        <w:spacing w:line="360" w:lineRule="auto"/>
        <w:ind w:firstLineChars="200" w:firstLine="480"/>
        <w:rPr>
          <w:sz w:val="24"/>
          <w:szCs w:val="24"/>
        </w:rPr>
      </w:pPr>
      <w:r>
        <w:rPr>
          <w:sz w:val="24"/>
          <w:szCs w:val="24"/>
        </w:rPr>
        <w:t>9</w:t>
      </w:r>
      <w:r>
        <w:rPr>
          <w:sz w:val="24"/>
          <w:szCs w:val="24"/>
        </w:rPr>
        <w:t>、乙方保证混凝土供应的连续性及施工技术要求，承担因断供混凝土而造成的一切损失。</w:t>
      </w:r>
    </w:p>
    <w:p w14:paraId="34DE8BB4" w14:textId="77777777" w:rsidR="000C146C" w:rsidRDefault="00000000">
      <w:pPr>
        <w:shd w:val="clear" w:color="auto" w:fill="FFFFFF"/>
        <w:snapToGrid w:val="0"/>
        <w:spacing w:line="360" w:lineRule="auto"/>
        <w:ind w:firstLineChars="200" w:firstLine="480"/>
        <w:rPr>
          <w:sz w:val="24"/>
          <w:szCs w:val="24"/>
        </w:rPr>
      </w:pPr>
      <w:r>
        <w:rPr>
          <w:sz w:val="24"/>
          <w:szCs w:val="24"/>
        </w:rPr>
        <w:t>10</w:t>
      </w:r>
      <w:r>
        <w:rPr>
          <w:sz w:val="24"/>
          <w:szCs w:val="24"/>
        </w:rPr>
        <w:t>、关键部位混凝土的浇筑，甲方及施工监理、业主将派专人进驻乙方供货现场，检查监督混凝土生产过程，乙方需做好相关配合工作。</w:t>
      </w:r>
    </w:p>
    <w:p w14:paraId="58A23F1F" w14:textId="77777777" w:rsidR="000C146C" w:rsidRDefault="00000000">
      <w:pPr>
        <w:shd w:val="clear" w:color="auto" w:fill="FFFFFF"/>
        <w:snapToGrid w:val="0"/>
        <w:spacing w:line="360" w:lineRule="auto"/>
        <w:ind w:firstLineChars="200" w:firstLine="480"/>
        <w:rPr>
          <w:sz w:val="24"/>
          <w:szCs w:val="24"/>
        </w:rPr>
      </w:pPr>
      <w:r>
        <w:rPr>
          <w:sz w:val="24"/>
          <w:szCs w:val="24"/>
        </w:rPr>
        <w:t>11</w:t>
      </w:r>
      <w:r>
        <w:rPr>
          <w:sz w:val="24"/>
          <w:szCs w:val="24"/>
        </w:rPr>
        <w:t>、在工程施工过程中特别是工程施工的后期，可能会出现小批量混凝土供应需求，乙方必须按甲</w:t>
      </w:r>
      <w:r>
        <w:rPr>
          <w:rFonts w:ascii="宋体" w:hAnsi="宋体" w:cs="宋体" w:hint="eastAsia"/>
          <w:sz w:val="24"/>
          <w:szCs w:val="24"/>
        </w:rPr>
        <w:t>方“需货通知单”上</w:t>
      </w:r>
      <w:r>
        <w:rPr>
          <w:sz w:val="24"/>
          <w:szCs w:val="24"/>
        </w:rPr>
        <w:t>要求的数量和时间进行供应，不得因单次量小而提出额外加价或拒绝送货。</w:t>
      </w:r>
    </w:p>
    <w:p w14:paraId="635C7415" w14:textId="77777777" w:rsidR="000C146C" w:rsidRDefault="00000000">
      <w:pPr>
        <w:shd w:val="clear" w:color="auto" w:fill="FFFFFF"/>
        <w:snapToGrid w:val="0"/>
        <w:spacing w:line="360" w:lineRule="auto"/>
        <w:ind w:firstLineChars="200" w:firstLine="480"/>
        <w:rPr>
          <w:sz w:val="24"/>
          <w:szCs w:val="24"/>
        </w:rPr>
      </w:pPr>
      <w:r>
        <w:rPr>
          <w:sz w:val="24"/>
          <w:szCs w:val="24"/>
        </w:rPr>
        <w:t>12</w:t>
      </w:r>
      <w:r>
        <w:rPr>
          <w:sz w:val="24"/>
          <w:szCs w:val="24"/>
        </w:rPr>
        <w:t>、本合同有效期期满后，如甲方仍需乙方继续供货，则本合同及其相关协定的内容可自动延续（付款方式不变），但双方需要另行签订书面合同。甲方购买非本合同规格之预拌混凝土，需与乙方书面协定买卖规格、数量及单价等，作为本合同之附件。</w:t>
      </w:r>
    </w:p>
    <w:p w14:paraId="6CDE3214" w14:textId="77777777" w:rsidR="000C146C" w:rsidRDefault="00000000">
      <w:pPr>
        <w:shd w:val="clear" w:color="auto" w:fill="FFFFFF"/>
        <w:snapToGrid w:val="0"/>
        <w:spacing w:line="360" w:lineRule="auto"/>
        <w:ind w:firstLineChars="200" w:firstLine="480"/>
        <w:rPr>
          <w:sz w:val="24"/>
          <w:szCs w:val="24"/>
        </w:rPr>
      </w:pPr>
      <w:r>
        <w:rPr>
          <w:sz w:val="24"/>
          <w:szCs w:val="24"/>
        </w:rPr>
        <w:lastRenderedPageBreak/>
        <w:t>13</w:t>
      </w:r>
      <w:r>
        <w:rPr>
          <w:sz w:val="24"/>
          <w:szCs w:val="24"/>
        </w:rPr>
        <w:t>、安全及文明施工要求：</w:t>
      </w:r>
    </w:p>
    <w:p w14:paraId="23340B0D"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1</w:t>
      </w:r>
      <w:r>
        <w:rPr>
          <w:sz w:val="24"/>
          <w:szCs w:val="24"/>
        </w:rPr>
        <w:t>）乙方必须采取切实有效的措施，确保运输及浇筑车辆行车安全、施工安全，满足现场文明施工的相关要求，在路上</w:t>
      </w:r>
      <w:proofErr w:type="gramStart"/>
      <w:r>
        <w:rPr>
          <w:sz w:val="24"/>
          <w:szCs w:val="24"/>
        </w:rPr>
        <w:t>不</w:t>
      </w:r>
      <w:proofErr w:type="gramEnd"/>
      <w:r>
        <w:rPr>
          <w:sz w:val="24"/>
          <w:szCs w:val="24"/>
        </w:rPr>
        <w:t>抛洒滴漏。</w:t>
      </w:r>
    </w:p>
    <w:p w14:paraId="1E98A6D9"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2</w:t>
      </w:r>
      <w:r>
        <w:rPr>
          <w:sz w:val="24"/>
          <w:szCs w:val="24"/>
        </w:rPr>
        <w:t>）乙方的服务人员和车辆到达施工现场后必须服从甲方现场管理要求，遵守现场的各项安全制度。由于乙方人员不服从甲方现场安全指挥，或不遵守甲方安全生产管理要求而造成的相关损失和责任由乙方承担。</w:t>
      </w:r>
    </w:p>
    <w:p w14:paraId="6145A45A"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3</w:t>
      </w:r>
      <w:r>
        <w:rPr>
          <w:sz w:val="24"/>
          <w:szCs w:val="24"/>
        </w:rPr>
        <w:t>）遵守甲方的安全管理规定；供应商要加强对进场人员的安全交底及安全教育，对进场设备进行安全管理，若混凝土罐车、泵车</w:t>
      </w:r>
      <w:proofErr w:type="gramStart"/>
      <w:r>
        <w:rPr>
          <w:sz w:val="24"/>
          <w:szCs w:val="24"/>
        </w:rPr>
        <w:t>非供应</w:t>
      </w:r>
      <w:proofErr w:type="gramEnd"/>
      <w:r>
        <w:rPr>
          <w:sz w:val="24"/>
          <w:szCs w:val="24"/>
        </w:rPr>
        <w:t>商自有，供应商需与提供方签订安全合同落实安全责任等。</w:t>
      </w:r>
    </w:p>
    <w:p w14:paraId="47BF0283" w14:textId="77777777" w:rsidR="000C146C" w:rsidRDefault="00000000">
      <w:pPr>
        <w:shd w:val="clear" w:color="auto" w:fill="FFFFFF"/>
        <w:snapToGrid w:val="0"/>
        <w:spacing w:line="360" w:lineRule="auto"/>
        <w:ind w:firstLineChars="200" w:firstLine="480"/>
        <w:rPr>
          <w:sz w:val="24"/>
          <w:szCs w:val="24"/>
        </w:rPr>
      </w:pPr>
      <w:r>
        <w:rPr>
          <w:sz w:val="24"/>
          <w:szCs w:val="24"/>
        </w:rPr>
        <w:t>14</w:t>
      </w:r>
      <w:r>
        <w:rPr>
          <w:sz w:val="24"/>
          <w:szCs w:val="24"/>
        </w:rPr>
        <w:t>、其他约定：由于乙方不能及时供应混凝土等原因，导致工程无法按进度实施，甲方有权在未经乙方同意的前提下，向其它混凝土公司购买混凝土，乙方无权干涉。由于乙方干涉而产生的任何成本及附加费用由乙方承担。</w:t>
      </w:r>
    </w:p>
    <w:p w14:paraId="05D03210" w14:textId="77777777" w:rsidR="000C146C" w:rsidRDefault="00000000">
      <w:pPr>
        <w:shd w:val="clear" w:color="auto" w:fill="FFFFFF"/>
        <w:snapToGrid w:val="0"/>
        <w:spacing w:line="360" w:lineRule="auto"/>
        <w:ind w:firstLineChars="200" w:firstLine="480"/>
        <w:rPr>
          <w:sz w:val="24"/>
          <w:szCs w:val="24"/>
        </w:rPr>
      </w:pPr>
      <w:r>
        <w:rPr>
          <w:sz w:val="24"/>
          <w:szCs w:val="24"/>
        </w:rPr>
        <w:t>15</w:t>
      </w:r>
      <w:r>
        <w:rPr>
          <w:sz w:val="24"/>
          <w:szCs w:val="24"/>
        </w:rPr>
        <w:t>、本合同履行完毕后</w:t>
      </w:r>
      <w:r>
        <w:rPr>
          <w:sz w:val="24"/>
          <w:szCs w:val="24"/>
        </w:rPr>
        <w:t>10</w:t>
      </w:r>
      <w:r>
        <w:rPr>
          <w:sz w:val="24"/>
          <w:szCs w:val="24"/>
        </w:rPr>
        <w:t>日内，甲乙双方应就合同期内供货总量进行核实，核实的依据包括送货小票、每月结算单及图纸，以便于甲乙双方核实送货量是否需要按照合同第二条第</w:t>
      </w:r>
      <w:r>
        <w:rPr>
          <w:sz w:val="24"/>
          <w:szCs w:val="24"/>
        </w:rPr>
        <w:t>6</w:t>
      </w:r>
      <w:r>
        <w:rPr>
          <w:sz w:val="24"/>
          <w:szCs w:val="24"/>
        </w:rPr>
        <w:t>项进行调整。</w:t>
      </w:r>
    </w:p>
    <w:p w14:paraId="1F1D3474" w14:textId="77777777" w:rsidR="000C146C" w:rsidRDefault="00000000">
      <w:pPr>
        <w:shd w:val="clear" w:color="auto" w:fill="FFFFFF"/>
        <w:snapToGrid w:val="0"/>
        <w:spacing w:line="360" w:lineRule="auto"/>
        <w:ind w:firstLineChars="200" w:firstLine="480"/>
        <w:rPr>
          <w:sz w:val="24"/>
          <w:szCs w:val="24"/>
        </w:rPr>
      </w:pPr>
      <w:r>
        <w:rPr>
          <w:sz w:val="24"/>
          <w:szCs w:val="24"/>
        </w:rPr>
        <w:t>16</w:t>
      </w:r>
      <w:r>
        <w:rPr>
          <w:sz w:val="24"/>
          <w:szCs w:val="24"/>
        </w:rPr>
        <w:t>、本合同在履约过程中，如有任何调增单价、降低质量标准、提前支付货款等</w:t>
      </w:r>
      <w:bookmarkStart w:id="9" w:name="_Hlk77770211"/>
      <w:r>
        <w:rPr>
          <w:sz w:val="24"/>
          <w:szCs w:val="24"/>
        </w:rPr>
        <w:t>明显有损于甲方利益的合同条款变更事项</w:t>
      </w:r>
      <w:bookmarkEnd w:id="9"/>
      <w:r>
        <w:rPr>
          <w:sz w:val="24"/>
          <w:szCs w:val="24"/>
        </w:rPr>
        <w:t>，经双方代表共同协商一致并书面报甲方公司财务物资部签字确认后，方可另行签订书面协议，对于未经甲方公司财务物资部签字确认的明显有损于甲方利益的所有补充、变更协议无效。</w:t>
      </w:r>
    </w:p>
    <w:p w14:paraId="3E721929" w14:textId="77777777" w:rsidR="000C146C" w:rsidRDefault="00000000">
      <w:pPr>
        <w:shd w:val="clear" w:color="auto" w:fill="FFFFFF"/>
        <w:snapToGrid w:val="0"/>
        <w:spacing w:line="360" w:lineRule="auto"/>
        <w:ind w:firstLineChars="200" w:firstLine="480"/>
        <w:rPr>
          <w:rFonts w:eastAsiaTheme="minorEastAsia"/>
          <w:sz w:val="24"/>
          <w:szCs w:val="24"/>
        </w:rPr>
      </w:pPr>
      <w:r>
        <w:rPr>
          <w:sz w:val="24"/>
          <w:szCs w:val="24"/>
        </w:rPr>
        <w:t>17</w:t>
      </w:r>
      <w:r>
        <w:rPr>
          <w:sz w:val="24"/>
          <w:szCs w:val="24"/>
        </w:rPr>
        <w:t>、乙方</w:t>
      </w:r>
      <w:r>
        <w:rPr>
          <w:rFonts w:hint="eastAsia"/>
          <w:sz w:val="24"/>
          <w:szCs w:val="24"/>
        </w:rPr>
        <w:t>需缴纳</w:t>
      </w:r>
      <w:r>
        <w:rPr>
          <w:sz w:val="24"/>
          <w:szCs w:val="24"/>
        </w:rPr>
        <w:t>履约保证金为</w:t>
      </w:r>
      <w:r>
        <w:rPr>
          <w:rFonts w:hint="eastAsia"/>
          <w:b/>
          <w:bCs/>
          <w:sz w:val="24"/>
          <w:szCs w:val="24"/>
          <w:u w:val="single"/>
        </w:rPr>
        <w:t xml:space="preserve"> </w:t>
      </w:r>
      <w:r>
        <w:rPr>
          <w:rFonts w:hint="eastAsia"/>
          <w:b/>
          <w:bCs/>
          <w:sz w:val="24"/>
          <w:szCs w:val="24"/>
          <w:u w:val="single"/>
        </w:rPr>
        <w:t>伍拾</w:t>
      </w:r>
      <w:r>
        <w:rPr>
          <w:rFonts w:hint="eastAsia"/>
          <w:b/>
          <w:bCs/>
          <w:sz w:val="24"/>
          <w:szCs w:val="24"/>
          <w:u w:val="single"/>
        </w:rPr>
        <w:t xml:space="preserve"> </w:t>
      </w:r>
      <w:r>
        <w:rPr>
          <w:rFonts w:hint="eastAsia"/>
          <w:b/>
          <w:bCs/>
          <w:sz w:val="24"/>
          <w:szCs w:val="24"/>
        </w:rPr>
        <w:t>万元</w:t>
      </w:r>
      <w:r>
        <w:rPr>
          <w:rFonts w:hint="eastAsia"/>
          <w:sz w:val="24"/>
          <w:szCs w:val="24"/>
        </w:rPr>
        <w:t>（</w:t>
      </w:r>
      <w:r>
        <w:rPr>
          <w:sz w:val="24"/>
          <w:szCs w:val="24"/>
        </w:rPr>
        <w:t>以银行转账、现金、银行汇票、银行本票</w:t>
      </w:r>
      <w:r>
        <w:rPr>
          <w:rFonts w:hint="eastAsia"/>
          <w:sz w:val="24"/>
          <w:szCs w:val="24"/>
        </w:rPr>
        <w:t>、银行承兑汇票</w:t>
      </w:r>
      <w:r>
        <w:rPr>
          <w:sz w:val="24"/>
          <w:szCs w:val="24"/>
        </w:rPr>
        <w:t>等方式缴纳</w:t>
      </w:r>
      <w:r>
        <w:rPr>
          <w:rFonts w:hint="eastAsia"/>
          <w:sz w:val="24"/>
          <w:szCs w:val="24"/>
        </w:rPr>
        <w:t>）</w:t>
      </w:r>
      <w:r>
        <w:rPr>
          <w:sz w:val="24"/>
          <w:szCs w:val="24"/>
        </w:rPr>
        <w:t>，</w:t>
      </w:r>
      <w:r>
        <w:rPr>
          <w:rFonts w:hint="eastAsia"/>
          <w:sz w:val="24"/>
          <w:szCs w:val="24"/>
        </w:rPr>
        <w:t>履约保证金在乙方无瑕疵履行完本合同约定的所有义务后</w:t>
      </w:r>
      <w:r>
        <w:rPr>
          <w:rFonts w:hint="eastAsia"/>
          <w:sz w:val="24"/>
          <w:szCs w:val="24"/>
        </w:rPr>
        <w:t>30</w:t>
      </w:r>
      <w:r>
        <w:rPr>
          <w:rFonts w:hint="eastAsia"/>
          <w:sz w:val="24"/>
          <w:szCs w:val="24"/>
        </w:rPr>
        <w:t>天内无息退还</w:t>
      </w:r>
      <w:r>
        <w:rPr>
          <w:sz w:val="24"/>
          <w:szCs w:val="24"/>
        </w:rPr>
        <w:t>。</w:t>
      </w:r>
      <w:r>
        <w:rPr>
          <w:rFonts w:eastAsiaTheme="minorEastAsia"/>
          <w:sz w:val="24"/>
          <w:szCs w:val="24"/>
        </w:rPr>
        <w:t>履约保证金</w:t>
      </w:r>
      <w:r>
        <w:rPr>
          <w:rFonts w:eastAsiaTheme="minorEastAsia" w:hint="eastAsia"/>
          <w:sz w:val="24"/>
          <w:szCs w:val="24"/>
        </w:rPr>
        <w:t>汇入以下银行账户：</w:t>
      </w:r>
    </w:p>
    <w:p w14:paraId="3A3C1DA0"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户名：江苏省水利建设工程有限公司</w:t>
      </w:r>
    </w:p>
    <w:p w14:paraId="2F4953E6"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银行：建设银行扬州分行琼花支行</w:t>
      </w:r>
    </w:p>
    <w:p w14:paraId="2B24710D" w14:textId="77777777" w:rsidR="000C146C" w:rsidRDefault="00000000">
      <w:pPr>
        <w:shd w:val="clear" w:color="auto" w:fill="FFFFFF"/>
        <w:snapToGrid w:val="0"/>
        <w:spacing w:line="360" w:lineRule="auto"/>
        <w:ind w:firstLineChars="200" w:firstLine="480"/>
        <w:rPr>
          <w:sz w:val="24"/>
          <w:szCs w:val="24"/>
        </w:rPr>
      </w:pPr>
      <w:r>
        <w:rPr>
          <w:rFonts w:hint="eastAsia"/>
          <w:sz w:val="24"/>
          <w:szCs w:val="24"/>
        </w:rPr>
        <w:t>账号：</w:t>
      </w:r>
      <w:r>
        <w:rPr>
          <w:sz w:val="24"/>
          <w:szCs w:val="24"/>
        </w:rPr>
        <w:t>32001745736050488688</w:t>
      </w:r>
    </w:p>
    <w:p w14:paraId="3011D90A" w14:textId="77777777" w:rsidR="000C146C" w:rsidRDefault="00000000">
      <w:pPr>
        <w:shd w:val="clear" w:color="auto" w:fill="FFFFFF"/>
        <w:snapToGrid w:val="0"/>
        <w:spacing w:line="360" w:lineRule="auto"/>
        <w:ind w:firstLine="420"/>
        <w:rPr>
          <w:sz w:val="24"/>
          <w:szCs w:val="24"/>
        </w:rPr>
      </w:pPr>
      <w:r>
        <w:rPr>
          <w:sz w:val="24"/>
          <w:szCs w:val="24"/>
        </w:rPr>
        <w:t>18</w:t>
      </w:r>
      <w:r>
        <w:rPr>
          <w:sz w:val="24"/>
          <w:szCs w:val="24"/>
        </w:rPr>
        <w:t>、其他</w:t>
      </w:r>
      <w:r>
        <w:rPr>
          <w:rFonts w:hint="eastAsia"/>
          <w:sz w:val="24"/>
          <w:szCs w:val="24"/>
        </w:rPr>
        <w:t>：</w:t>
      </w:r>
    </w:p>
    <w:p w14:paraId="37C01BE4" w14:textId="77777777" w:rsidR="000C146C" w:rsidRDefault="00000000">
      <w:pPr>
        <w:shd w:val="clear" w:color="auto" w:fill="FFFFFF"/>
        <w:snapToGrid w:val="0"/>
        <w:spacing w:line="360" w:lineRule="auto"/>
        <w:ind w:firstLineChars="200" w:firstLine="482"/>
        <w:rPr>
          <w:b/>
          <w:sz w:val="24"/>
          <w:szCs w:val="24"/>
        </w:rPr>
      </w:pPr>
      <w:r>
        <w:rPr>
          <w:b/>
          <w:sz w:val="24"/>
          <w:szCs w:val="24"/>
        </w:rPr>
        <w:t>七、违约责任：</w:t>
      </w:r>
    </w:p>
    <w:p w14:paraId="5FFAC9B3" w14:textId="77777777" w:rsidR="000C146C" w:rsidRDefault="00000000">
      <w:pPr>
        <w:shd w:val="clear" w:color="auto" w:fill="FFFFFF"/>
        <w:snapToGrid w:val="0"/>
        <w:spacing w:line="360" w:lineRule="auto"/>
        <w:ind w:firstLineChars="200" w:firstLine="480"/>
        <w:rPr>
          <w:sz w:val="24"/>
          <w:szCs w:val="24"/>
        </w:rPr>
      </w:pPr>
      <w:r>
        <w:rPr>
          <w:sz w:val="24"/>
          <w:szCs w:val="24"/>
        </w:rPr>
        <w:t>甲乙双方应该严格履行各自的义务，否则，应视为违约，违约方应向守约方赔偿损失。</w:t>
      </w:r>
    </w:p>
    <w:p w14:paraId="3318C9FF" w14:textId="77777777" w:rsidR="000C146C" w:rsidRDefault="00000000">
      <w:pPr>
        <w:shd w:val="clear" w:color="auto" w:fill="FFFFFF"/>
        <w:snapToGrid w:val="0"/>
        <w:spacing w:line="360" w:lineRule="auto"/>
        <w:ind w:firstLineChars="200" w:firstLine="480"/>
        <w:rPr>
          <w:sz w:val="24"/>
          <w:szCs w:val="24"/>
        </w:rPr>
      </w:pPr>
      <w:r>
        <w:rPr>
          <w:sz w:val="24"/>
          <w:szCs w:val="24"/>
        </w:rPr>
        <w:t>如果乙方向甲方提供的混凝土不符合本合同约定的指标，或者供货期超出甲方指定供货期</w:t>
      </w:r>
      <w:r>
        <w:rPr>
          <w:sz w:val="24"/>
          <w:szCs w:val="24"/>
        </w:rPr>
        <w:t>3</w:t>
      </w:r>
      <w:r>
        <w:rPr>
          <w:sz w:val="24"/>
          <w:szCs w:val="24"/>
        </w:rPr>
        <w:t>日的，甲方有权终止本合同的履行。</w:t>
      </w:r>
    </w:p>
    <w:p w14:paraId="5909F9AD" w14:textId="77777777" w:rsidR="000C146C" w:rsidRDefault="00000000">
      <w:pPr>
        <w:shd w:val="clear" w:color="auto" w:fill="FFFFFF"/>
        <w:snapToGrid w:val="0"/>
        <w:spacing w:line="360" w:lineRule="auto"/>
        <w:ind w:firstLineChars="200" w:firstLine="482"/>
        <w:rPr>
          <w:b/>
          <w:sz w:val="24"/>
          <w:szCs w:val="24"/>
        </w:rPr>
      </w:pPr>
      <w:r>
        <w:rPr>
          <w:b/>
          <w:sz w:val="24"/>
          <w:szCs w:val="24"/>
        </w:rPr>
        <w:lastRenderedPageBreak/>
        <w:t>八、解决争议的方式</w:t>
      </w:r>
    </w:p>
    <w:p w14:paraId="6EBC4AF8" w14:textId="77777777" w:rsidR="000C146C" w:rsidRDefault="00000000">
      <w:pPr>
        <w:shd w:val="clear" w:color="auto" w:fill="FFFFFF"/>
        <w:snapToGrid w:val="0"/>
        <w:spacing w:line="360" w:lineRule="auto"/>
        <w:ind w:firstLineChars="200" w:firstLine="480"/>
        <w:rPr>
          <w:sz w:val="24"/>
          <w:szCs w:val="24"/>
        </w:rPr>
      </w:pPr>
      <w:r>
        <w:rPr>
          <w:sz w:val="24"/>
          <w:szCs w:val="24"/>
        </w:rPr>
        <w:t>本合同在履行过程中如产生争议，甲、乙双方应友好协商；协商不成的，可向扬州市</w:t>
      </w:r>
      <w:proofErr w:type="gramStart"/>
      <w:r>
        <w:rPr>
          <w:sz w:val="24"/>
          <w:szCs w:val="24"/>
        </w:rPr>
        <w:t>邗江区</w:t>
      </w:r>
      <w:proofErr w:type="gramEnd"/>
      <w:r>
        <w:rPr>
          <w:sz w:val="24"/>
          <w:szCs w:val="24"/>
        </w:rPr>
        <w:t>人民法院提起诉讼。本合同关于争议解决方式的约定具有最高的效力，双方以后发生的补充合同、会议纪要、来往函件、发料单、结算单等涉及到争议解决方式的，均不得对抗此约定。</w:t>
      </w:r>
    </w:p>
    <w:p w14:paraId="4895063A" w14:textId="77777777" w:rsidR="000C146C" w:rsidRDefault="00000000">
      <w:pPr>
        <w:shd w:val="clear" w:color="auto" w:fill="FFFFFF"/>
        <w:snapToGrid w:val="0"/>
        <w:spacing w:line="360" w:lineRule="auto"/>
        <w:ind w:firstLineChars="200" w:firstLine="482"/>
        <w:rPr>
          <w:b/>
          <w:sz w:val="24"/>
          <w:szCs w:val="24"/>
        </w:rPr>
      </w:pPr>
      <w:r>
        <w:rPr>
          <w:b/>
          <w:sz w:val="24"/>
          <w:szCs w:val="24"/>
        </w:rPr>
        <w:t>九、</w:t>
      </w:r>
      <w:r>
        <w:rPr>
          <w:rFonts w:hint="eastAsia"/>
          <w:b/>
          <w:bCs/>
          <w:sz w:val="24"/>
          <w:szCs w:val="24"/>
        </w:rPr>
        <w:t>合同效力</w:t>
      </w:r>
    </w:p>
    <w:p w14:paraId="181CBBE9" w14:textId="77777777" w:rsidR="000C146C" w:rsidRDefault="00000000">
      <w:pPr>
        <w:spacing w:line="336" w:lineRule="auto"/>
        <w:ind w:firstLineChars="200" w:firstLine="480"/>
        <w:rPr>
          <w:sz w:val="24"/>
          <w:szCs w:val="24"/>
        </w:rPr>
      </w:pPr>
      <w:r>
        <w:rPr>
          <w:sz w:val="24"/>
          <w:szCs w:val="24"/>
        </w:rPr>
        <w:t>1</w:t>
      </w:r>
      <w:r>
        <w:rPr>
          <w:sz w:val="24"/>
          <w:szCs w:val="24"/>
        </w:rPr>
        <w:t>、本合同未尽事宜，需经双方共同协商，并</w:t>
      </w:r>
      <w:proofErr w:type="gramStart"/>
      <w:r>
        <w:rPr>
          <w:sz w:val="24"/>
          <w:szCs w:val="24"/>
        </w:rPr>
        <w:t>作出</w:t>
      </w:r>
      <w:proofErr w:type="gramEnd"/>
      <w:r>
        <w:rPr>
          <w:sz w:val="24"/>
          <w:szCs w:val="24"/>
        </w:rPr>
        <w:t>补充协议。补充协议与本合同具有同等法律效力。</w:t>
      </w:r>
    </w:p>
    <w:p w14:paraId="21618F25" w14:textId="77777777" w:rsidR="000C146C" w:rsidRDefault="00000000">
      <w:pPr>
        <w:spacing w:line="336" w:lineRule="auto"/>
        <w:ind w:firstLineChars="200" w:firstLine="480"/>
        <w:rPr>
          <w:sz w:val="24"/>
          <w:szCs w:val="24"/>
        </w:rPr>
      </w:pPr>
      <w:r>
        <w:rPr>
          <w:sz w:val="24"/>
          <w:szCs w:val="24"/>
        </w:rPr>
        <w:t>2</w:t>
      </w:r>
      <w:r>
        <w:rPr>
          <w:sz w:val="24"/>
          <w:szCs w:val="24"/>
        </w:rPr>
        <w:t>、本合同正文为打印文本，如双方对此合同有任何修改及补充均应另行签订补充协议。合同正文中任何非打印的文字或者图形，除非经双方确认同意，不产生约束力。</w:t>
      </w:r>
    </w:p>
    <w:p w14:paraId="36BD4C71" w14:textId="77777777" w:rsidR="000C146C" w:rsidRDefault="00000000">
      <w:pPr>
        <w:spacing w:line="336" w:lineRule="auto"/>
        <w:ind w:firstLineChars="200" w:firstLine="480"/>
        <w:rPr>
          <w:sz w:val="24"/>
          <w:szCs w:val="24"/>
        </w:rPr>
      </w:pPr>
      <w:r>
        <w:rPr>
          <w:sz w:val="24"/>
          <w:szCs w:val="24"/>
        </w:rPr>
        <w:t>3</w:t>
      </w:r>
      <w:r>
        <w:rPr>
          <w:sz w:val="24"/>
          <w:szCs w:val="24"/>
        </w:rPr>
        <w:t>、本合同自双方签字盖章且在甲方收到</w:t>
      </w:r>
      <w:r>
        <w:rPr>
          <w:rFonts w:hint="eastAsia"/>
          <w:sz w:val="24"/>
          <w:szCs w:val="24"/>
        </w:rPr>
        <w:t>乙方</w:t>
      </w:r>
      <w:r>
        <w:rPr>
          <w:sz w:val="24"/>
          <w:szCs w:val="24"/>
        </w:rPr>
        <w:t>履约保证金</w:t>
      </w:r>
      <w:r>
        <w:rPr>
          <w:rFonts w:hint="eastAsia"/>
          <w:sz w:val="24"/>
          <w:szCs w:val="24"/>
        </w:rPr>
        <w:t>后生效</w:t>
      </w: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份，具有同等法律效力。签订时间：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172A6844" w14:textId="77777777" w:rsidR="000C146C" w:rsidRDefault="00000000">
      <w:pPr>
        <w:shd w:val="clear" w:color="auto" w:fill="FFFFFF"/>
        <w:snapToGrid w:val="0"/>
        <w:spacing w:line="360" w:lineRule="auto"/>
        <w:ind w:firstLineChars="200" w:firstLine="480"/>
        <w:rPr>
          <w:sz w:val="24"/>
          <w:szCs w:val="24"/>
        </w:rPr>
      </w:pPr>
      <w:r>
        <w:rPr>
          <w:sz w:val="24"/>
          <w:szCs w:val="24"/>
        </w:rPr>
        <w:t>4</w:t>
      </w:r>
      <w:r>
        <w:rPr>
          <w:sz w:val="24"/>
          <w:szCs w:val="24"/>
        </w:rPr>
        <w:t>、</w:t>
      </w:r>
      <w:r>
        <w:rPr>
          <w:color w:val="000000"/>
          <w:sz w:val="24"/>
          <w:szCs w:val="24"/>
        </w:rPr>
        <w:t>乙方签订合同时，须向甲方提供</w:t>
      </w:r>
      <w:r>
        <w:rPr>
          <w:rFonts w:hint="eastAsia"/>
          <w:color w:val="0000FF"/>
          <w:sz w:val="24"/>
          <w:szCs w:val="24"/>
        </w:rPr>
        <w:t>投标文件原件</w:t>
      </w:r>
      <w:r>
        <w:rPr>
          <w:rFonts w:hint="eastAsia"/>
          <w:color w:val="000000"/>
          <w:sz w:val="24"/>
          <w:szCs w:val="24"/>
        </w:rPr>
        <w:t>和</w:t>
      </w:r>
      <w:r>
        <w:rPr>
          <w:color w:val="000000"/>
          <w:sz w:val="24"/>
          <w:szCs w:val="24"/>
        </w:rPr>
        <w:t>以下证照复印件（加盖乙方单位公章、财务章）：</w:t>
      </w:r>
      <w:r>
        <w:rPr>
          <w:color w:val="000000"/>
          <w:sz w:val="24"/>
          <w:szCs w:val="24"/>
        </w:rPr>
        <w:t>①</w:t>
      </w:r>
      <w:r>
        <w:rPr>
          <w:color w:val="000000"/>
          <w:sz w:val="24"/>
          <w:szCs w:val="24"/>
        </w:rPr>
        <w:t>营业执照、</w:t>
      </w:r>
      <w:r>
        <w:rPr>
          <w:color w:val="000000"/>
          <w:sz w:val="24"/>
          <w:szCs w:val="24"/>
        </w:rPr>
        <w:t>②</w:t>
      </w:r>
      <w:r>
        <w:rPr>
          <w:color w:val="000000"/>
          <w:sz w:val="24"/>
          <w:szCs w:val="24"/>
        </w:rPr>
        <w:t>法人身份证及证明材料、</w:t>
      </w:r>
      <w:r>
        <w:rPr>
          <w:color w:val="000000"/>
          <w:sz w:val="24"/>
          <w:szCs w:val="24"/>
        </w:rPr>
        <w:t>③</w:t>
      </w:r>
      <w:r>
        <w:rPr>
          <w:color w:val="000000"/>
          <w:sz w:val="24"/>
          <w:szCs w:val="24"/>
        </w:rPr>
        <w:t>授权委托书、</w:t>
      </w:r>
      <w:r>
        <w:rPr>
          <w:color w:val="000000"/>
          <w:sz w:val="24"/>
          <w:szCs w:val="24"/>
        </w:rPr>
        <w:t>④</w:t>
      </w:r>
      <w:r>
        <w:rPr>
          <w:color w:val="000000"/>
          <w:sz w:val="24"/>
          <w:szCs w:val="24"/>
        </w:rPr>
        <w:t>经办人身份证。</w:t>
      </w:r>
    </w:p>
    <w:p w14:paraId="50EEAAAE" w14:textId="77777777" w:rsidR="000C146C" w:rsidRDefault="00000000">
      <w:pPr>
        <w:shd w:val="clear" w:color="auto" w:fill="FFFFFF"/>
        <w:snapToGrid w:val="0"/>
        <w:spacing w:line="360" w:lineRule="auto"/>
        <w:ind w:firstLineChars="200" w:firstLine="482"/>
        <w:rPr>
          <w:b/>
          <w:sz w:val="24"/>
          <w:szCs w:val="24"/>
        </w:rPr>
      </w:pPr>
      <w:r>
        <w:rPr>
          <w:b/>
          <w:sz w:val="24"/>
          <w:szCs w:val="24"/>
        </w:rPr>
        <w:t>十、本合同附件：</w:t>
      </w:r>
    </w:p>
    <w:p w14:paraId="6F16B4F7"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1</w:t>
      </w:r>
      <w:r>
        <w:rPr>
          <w:sz w:val="24"/>
          <w:szCs w:val="24"/>
        </w:rPr>
        <w:t>）甲乙双方营业执照复印件；</w:t>
      </w:r>
    </w:p>
    <w:p w14:paraId="55296D2D"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2</w:t>
      </w:r>
      <w:r>
        <w:rPr>
          <w:sz w:val="24"/>
          <w:szCs w:val="24"/>
        </w:rPr>
        <w:t>）甲方与业主签订的主合同中有关混凝土技术条款；</w:t>
      </w:r>
    </w:p>
    <w:p w14:paraId="314E4485"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3</w:t>
      </w:r>
      <w:r>
        <w:rPr>
          <w:sz w:val="24"/>
          <w:szCs w:val="24"/>
        </w:rPr>
        <w:t>）江苏省水利厅印发的《加强水利建设工程混凝土用机制砂质量管理的意见（试行）》</w:t>
      </w:r>
    </w:p>
    <w:p w14:paraId="22A76EBF" w14:textId="77777777" w:rsidR="000C146C" w:rsidRDefault="00000000">
      <w:pPr>
        <w:shd w:val="clear" w:color="auto" w:fill="FFFFFF"/>
        <w:snapToGrid w:val="0"/>
        <w:spacing w:line="360" w:lineRule="auto"/>
        <w:ind w:firstLineChars="200" w:firstLine="480"/>
        <w:rPr>
          <w:sz w:val="24"/>
          <w:szCs w:val="24"/>
        </w:rPr>
      </w:pPr>
      <w:r>
        <w:rPr>
          <w:sz w:val="24"/>
          <w:szCs w:val="24"/>
        </w:rPr>
        <w:t>（</w:t>
      </w:r>
      <w:r>
        <w:rPr>
          <w:sz w:val="24"/>
          <w:szCs w:val="24"/>
        </w:rPr>
        <w:t>4</w:t>
      </w:r>
      <w:r>
        <w:rPr>
          <w:sz w:val="24"/>
          <w:szCs w:val="24"/>
        </w:rPr>
        <w:t>）</w:t>
      </w:r>
      <w:r>
        <w:rPr>
          <w:rFonts w:hint="eastAsia"/>
          <w:sz w:val="24"/>
          <w:szCs w:val="24"/>
        </w:rPr>
        <w:t>商品</w:t>
      </w:r>
      <w:r>
        <w:rPr>
          <w:sz w:val="24"/>
          <w:szCs w:val="24"/>
        </w:rPr>
        <w:t>混凝土采购的招标文件、乙方的投标文件。</w:t>
      </w:r>
    </w:p>
    <w:p w14:paraId="0C50535B" w14:textId="77777777" w:rsidR="000C146C" w:rsidRDefault="000C146C">
      <w:pPr>
        <w:pStyle w:val="a0"/>
      </w:pPr>
    </w:p>
    <w:p w14:paraId="009A85DB" w14:textId="77777777" w:rsidR="000C146C" w:rsidRDefault="000C146C">
      <w:pPr>
        <w:spacing w:line="360" w:lineRule="auto"/>
      </w:pPr>
    </w:p>
    <w:p w14:paraId="430DD416" w14:textId="77777777" w:rsidR="000C146C" w:rsidRDefault="00000000">
      <w:pPr>
        <w:tabs>
          <w:tab w:val="left" w:pos="5040"/>
        </w:tabs>
        <w:spacing w:line="360" w:lineRule="auto"/>
        <w:rPr>
          <w:sz w:val="24"/>
          <w:szCs w:val="24"/>
        </w:rPr>
      </w:pPr>
      <w:r>
        <w:rPr>
          <w:sz w:val="24"/>
          <w:szCs w:val="24"/>
        </w:rPr>
        <w:t>甲</w:t>
      </w:r>
      <w:r>
        <w:rPr>
          <w:sz w:val="24"/>
          <w:szCs w:val="24"/>
        </w:rPr>
        <w:t xml:space="preserve">    </w:t>
      </w:r>
      <w:r>
        <w:rPr>
          <w:sz w:val="24"/>
          <w:szCs w:val="24"/>
        </w:rPr>
        <w:t>方：</w:t>
      </w:r>
      <w:r>
        <w:rPr>
          <w:sz w:val="24"/>
          <w:szCs w:val="24"/>
        </w:rPr>
        <w:tab/>
      </w:r>
      <w:r>
        <w:rPr>
          <w:sz w:val="24"/>
          <w:szCs w:val="24"/>
        </w:rPr>
        <w:t>乙</w:t>
      </w:r>
      <w:r>
        <w:rPr>
          <w:sz w:val="24"/>
          <w:szCs w:val="24"/>
        </w:rPr>
        <w:t xml:space="preserve">    </w:t>
      </w:r>
      <w:r>
        <w:rPr>
          <w:sz w:val="24"/>
          <w:szCs w:val="24"/>
        </w:rPr>
        <w:t>方：</w:t>
      </w:r>
    </w:p>
    <w:p w14:paraId="048E2C4F" w14:textId="77777777" w:rsidR="000C146C" w:rsidRDefault="00000000">
      <w:pPr>
        <w:tabs>
          <w:tab w:val="left" w:pos="5040"/>
        </w:tabs>
        <w:spacing w:line="360" w:lineRule="auto"/>
        <w:rPr>
          <w:sz w:val="24"/>
          <w:szCs w:val="24"/>
        </w:rPr>
      </w:pPr>
      <w:r>
        <w:rPr>
          <w:sz w:val="24"/>
          <w:szCs w:val="24"/>
        </w:rPr>
        <w:t>地</w:t>
      </w:r>
      <w:r>
        <w:rPr>
          <w:sz w:val="24"/>
          <w:szCs w:val="24"/>
        </w:rPr>
        <w:t xml:space="preserve">    </w:t>
      </w:r>
      <w:r>
        <w:rPr>
          <w:sz w:val="24"/>
          <w:szCs w:val="24"/>
        </w:rPr>
        <w:t>址：</w:t>
      </w:r>
      <w:r>
        <w:rPr>
          <w:sz w:val="24"/>
          <w:szCs w:val="24"/>
        </w:rPr>
        <w:tab/>
      </w:r>
      <w:r>
        <w:rPr>
          <w:sz w:val="24"/>
          <w:szCs w:val="24"/>
        </w:rPr>
        <w:t>地</w:t>
      </w:r>
      <w:r>
        <w:rPr>
          <w:sz w:val="24"/>
          <w:szCs w:val="24"/>
        </w:rPr>
        <w:t xml:space="preserve">    </w:t>
      </w:r>
      <w:r>
        <w:rPr>
          <w:sz w:val="24"/>
          <w:szCs w:val="24"/>
        </w:rPr>
        <w:t>址：</w:t>
      </w:r>
    </w:p>
    <w:p w14:paraId="5D46893F" w14:textId="77777777" w:rsidR="000C146C" w:rsidRDefault="00000000">
      <w:pPr>
        <w:tabs>
          <w:tab w:val="left" w:pos="5040"/>
        </w:tabs>
        <w:spacing w:line="360" w:lineRule="auto"/>
        <w:rPr>
          <w:sz w:val="24"/>
          <w:szCs w:val="24"/>
        </w:rPr>
      </w:pPr>
      <w:r>
        <w:rPr>
          <w:sz w:val="24"/>
          <w:szCs w:val="24"/>
        </w:rPr>
        <w:t>法定代表人：</w:t>
      </w:r>
      <w:r>
        <w:rPr>
          <w:sz w:val="24"/>
          <w:szCs w:val="24"/>
        </w:rPr>
        <w:tab/>
      </w:r>
      <w:r>
        <w:rPr>
          <w:sz w:val="24"/>
          <w:szCs w:val="24"/>
        </w:rPr>
        <w:t>法定代表人：</w:t>
      </w:r>
    </w:p>
    <w:p w14:paraId="760C18B7" w14:textId="77777777" w:rsidR="000C146C" w:rsidRDefault="00000000">
      <w:pPr>
        <w:tabs>
          <w:tab w:val="left" w:pos="5040"/>
        </w:tabs>
        <w:spacing w:line="360" w:lineRule="auto"/>
        <w:rPr>
          <w:sz w:val="24"/>
          <w:szCs w:val="24"/>
        </w:rPr>
      </w:pPr>
      <w:r>
        <w:rPr>
          <w:rFonts w:hint="eastAsia"/>
          <w:sz w:val="24"/>
          <w:szCs w:val="24"/>
        </w:rPr>
        <w:t>或</w:t>
      </w:r>
      <w:r>
        <w:rPr>
          <w:sz w:val="24"/>
          <w:szCs w:val="24"/>
        </w:rPr>
        <w:t>授权委托人：</w:t>
      </w:r>
      <w:r>
        <w:rPr>
          <w:sz w:val="24"/>
          <w:szCs w:val="24"/>
        </w:rPr>
        <w:tab/>
      </w:r>
      <w:r>
        <w:rPr>
          <w:rFonts w:hint="eastAsia"/>
          <w:sz w:val="24"/>
          <w:szCs w:val="24"/>
        </w:rPr>
        <w:t>或</w:t>
      </w:r>
      <w:r>
        <w:rPr>
          <w:sz w:val="24"/>
          <w:szCs w:val="24"/>
        </w:rPr>
        <w:t>授权委托人：</w:t>
      </w:r>
    </w:p>
    <w:p w14:paraId="491D14B9" w14:textId="77777777" w:rsidR="000C146C" w:rsidRDefault="00000000">
      <w:pPr>
        <w:tabs>
          <w:tab w:val="left" w:pos="5040"/>
        </w:tabs>
        <w:spacing w:line="360" w:lineRule="auto"/>
        <w:rPr>
          <w:sz w:val="24"/>
          <w:szCs w:val="24"/>
        </w:rPr>
      </w:pPr>
      <w:r>
        <w:rPr>
          <w:sz w:val="24"/>
          <w:szCs w:val="24"/>
        </w:rPr>
        <w:t>联系电话：</w:t>
      </w:r>
      <w:r>
        <w:rPr>
          <w:sz w:val="24"/>
          <w:szCs w:val="24"/>
        </w:rPr>
        <w:tab/>
      </w:r>
      <w:r>
        <w:rPr>
          <w:sz w:val="24"/>
          <w:szCs w:val="24"/>
        </w:rPr>
        <w:t>联系电话：</w:t>
      </w:r>
    </w:p>
    <w:p w14:paraId="7BB0DAF0" w14:textId="77777777" w:rsidR="000C146C" w:rsidRDefault="000C146C"/>
    <w:sectPr w:rsidR="000C146C">
      <w:footerReference w:type="default" r:id="rId11"/>
      <w:pgSz w:w="11906" w:h="16838"/>
      <w:pgMar w:top="1417" w:right="1134" w:bottom="1417" w:left="1418" w:header="851" w:footer="850" w:gutter="0"/>
      <w:pgNumType w:start="2"/>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F9C97" w14:textId="77777777" w:rsidR="000E2760" w:rsidRDefault="000E2760">
      <w:r>
        <w:separator/>
      </w:r>
    </w:p>
  </w:endnote>
  <w:endnote w:type="continuationSeparator" w:id="0">
    <w:p w14:paraId="3B45D647" w14:textId="77777777" w:rsidR="000E2760" w:rsidRDefault="000E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宋体-18030">
    <w:altName w:val="宋体"/>
    <w:charset w:val="86"/>
    <w:family w:val="auto"/>
    <w:pitch w:val="default"/>
    <w:sig w:usb0="00000000" w:usb1="00000000" w:usb2="000A005E" w:usb3="00000000" w:csb0="00040001" w:csb1="00000000"/>
  </w:font>
  <w:font w:name="黑体">
    <w:altName w:val="SimHei"/>
    <w:panose1 w:val="02010609060101010101"/>
    <w:charset w:val="86"/>
    <w:family w:val="modern"/>
    <w:pitch w:val="fixed"/>
    <w:sig w:usb0="800002BF" w:usb1="38CF7CFA" w:usb2="00000016" w:usb3="00000000" w:csb0="00040001" w:csb1="00000000"/>
    <w:embedBold r:id="rId1" w:subsetted="1" w:fontKey="{F6729189-EEDA-436F-BB72-2061E04F76DC}"/>
  </w:font>
  <w:font w:name="Calibri">
    <w:panose1 w:val="020F0502020204030204"/>
    <w:charset w:val="00"/>
    <w:family w:val="swiss"/>
    <w:pitch w:val="variable"/>
    <w:sig w:usb0="E00002FF" w:usb1="4000ACFF" w:usb2="00000001" w:usb3="00000000" w:csb0="0000019F" w:csb1="00000000"/>
    <w:embedRegular r:id="rId2" w:subsetted="1" w:fontKey="{EF8E5ADB-DE16-406A-9405-56F33DAF9E98}"/>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3992" w14:textId="77777777" w:rsidR="000C146C" w:rsidRDefault="00000000">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8BB76DA" w14:textId="77777777" w:rsidR="000C146C" w:rsidRDefault="000C146C">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F95F" w14:textId="77777777" w:rsidR="000C146C" w:rsidRDefault="000C146C">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69B6" w14:textId="77777777" w:rsidR="000C146C" w:rsidRDefault="000C146C">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BC0B" w14:textId="77777777" w:rsidR="000C146C" w:rsidRDefault="00000000">
    <w:pPr>
      <w:pStyle w:val="a6"/>
      <w:ind w:right="360"/>
    </w:pPr>
    <w:r>
      <w:rPr>
        <w:noProof/>
      </w:rPr>
      <mc:AlternateContent>
        <mc:Choice Requires="wps">
          <w:drawing>
            <wp:anchor distT="0" distB="0" distL="114300" distR="114300" simplePos="0" relativeHeight="251659264" behindDoc="0" locked="0" layoutInCell="1" allowOverlap="1" wp14:anchorId="49B1D2C8" wp14:editId="45F0118E">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DE58B1" w14:textId="77777777" w:rsidR="000C146C" w:rsidRDefault="00000000">
                          <w:pPr>
                            <w:pStyle w:val="a6"/>
                            <w:rPr>
                              <w:sz w:val="20"/>
                              <w:szCs w:val="21"/>
                            </w:rPr>
                          </w:pPr>
                          <w:r>
                            <w:rPr>
                              <w:sz w:val="20"/>
                              <w:szCs w:val="21"/>
                            </w:rPr>
                            <w:fldChar w:fldCharType="begin"/>
                          </w:r>
                          <w:r>
                            <w:rPr>
                              <w:sz w:val="20"/>
                              <w:szCs w:val="21"/>
                            </w:rPr>
                            <w:instrText xml:space="preserve"> PAGE  \* MERGEFORMAT </w:instrText>
                          </w:r>
                          <w:r>
                            <w:rPr>
                              <w:sz w:val="20"/>
                              <w:szCs w:val="21"/>
                            </w:rPr>
                            <w:fldChar w:fldCharType="separate"/>
                          </w:r>
                          <w:r>
                            <w:rPr>
                              <w:sz w:val="20"/>
                              <w:szCs w:val="21"/>
                            </w:rPr>
                            <w:t>24</w:t>
                          </w:r>
                          <w:r>
                            <w:rPr>
                              <w:sz w:val="20"/>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9B1D2C8"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5DE58B1" w14:textId="77777777" w:rsidR="000C146C" w:rsidRDefault="00000000">
                    <w:pPr>
                      <w:pStyle w:val="a6"/>
                      <w:rPr>
                        <w:sz w:val="20"/>
                        <w:szCs w:val="21"/>
                      </w:rPr>
                    </w:pPr>
                    <w:r>
                      <w:rPr>
                        <w:sz w:val="20"/>
                        <w:szCs w:val="21"/>
                      </w:rPr>
                      <w:fldChar w:fldCharType="begin"/>
                    </w:r>
                    <w:r>
                      <w:rPr>
                        <w:sz w:val="20"/>
                        <w:szCs w:val="21"/>
                      </w:rPr>
                      <w:instrText xml:space="preserve"> PAGE  \* MERGEFORMAT </w:instrText>
                    </w:r>
                    <w:r>
                      <w:rPr>
                        <w:sz w:val="20"/>
                        <w:szCs w:val="21"/>
                      </w:rPr>
                      <w:fldChar w:fldCharType="separate"/>
                    </w:r>
                    <w:r>
                      <w:rPr>
                        <w:sz w:val="20"/>
                        <w:szCs w:val="21"/>
                      </w:rPr>
                      <w:t>24</w:t>
                    </w:r>
                    <w:r>
                      <w:rPr>
                        <w:sz w:val="20"/>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C74C3" w14:textId="77777777" w:rsidR="000E2760" w:rsidRDefault="000E2760">
      <w:r>
        <w:separator/>
      </w:r>
    </w:p>
  </w:footnote>
  <w:footnote w:type="continuationSeparator" w:id="0">
    <w:p w14:paraId="4DD0C324" w14:textId="77777777" w:rsidR="000E2760" w:rsidRDefault="000E27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JmNTAxYTA0NTllZTU0OWY5NWY0MWNlMzBjNGU2OTYifQ=="/>
  </w:docVars>
  <w:rsids>
    <w:rsidRoot w:val="46A10D9F"/>
    <w:rsid w:val="000437EC"/>
    <w:rsid w:val="00086684"/>
    <w:rsid w:val="000C146C"/>
    <w:rsid w:val="000E2760"/>
    <w:rsid w:val="00180F27"/>
    <w:rsid w:val="001D22FF"/>
    <w:rsid w:val="001E0C79"/>
    <w:rsid w:val="001E3455"/>
    <w:rsid w:val="00292574"/>
    <w:rsid w:val="002C536B"/>
    <w:rsid w:val="002D5684"/>
    <w:rsid w:val="002E74A1"/>
    <w:rsid w:val="003028C0"/>
    <w:rsid w:val="00367439"/>
    <w:rsid w:val="00390250"/>
    <w:rsid w:val="0046695C"/>
    <w:rsid w:val="0058490D"/>
    <w:rsid w:val="00615897"/>
    <w:rsid w:val="00622DBC"/>
    <w:rsid w:val="00640ECF"/>
    <w:rsid w:val="0077522D"/>
    <w:rsid w:val="0079168D"/>
    <w:rsid w:val="007B7CC9"/>
    <w:rsid w:val="00937704"/>
    <w:rsid w:val="00941FB1"/>
    <w:rsid w:val="009B091D"/>
    <w:rsid w:val="009D0569"/>
    <w:rsid w:val="00A42C04"/>
    <w:rsid w:val="00A974A6"/>
    <w:rsid w:val="00AF0C69"/>
    <w:rsid w:val="00B11130"/>
    <w:rsid w:val="00B63D15"/>
    <w:rsid w:val="00B72A8F"/>
    <w:rsid w:val="00B96C0A"/>
    <w:rsid w:val="00C00F5C"/>
    <w:rsid w:val="00C07173"/>
    <w:rsid w:val="00C55ECA"/>
    <w:rsid w:val="00CD630E"/>
    <w:rsid w:val="00DA5F5D"/>
    <w:rsid w:val="00DE0157"/>
    <w:rsid w:val="00DE4628"/>
    <w:rsid w:val="00E51EE5"/>
    <w:rsid w:val="00E900C4"/>
    <w:rsid w:val="00FF56A1"/>
    <w:rsid w:val="01510D83"/>
    <w:rsid w:val="021E42F5"/>
    <w:rsid w:val="02AD7AC3"/>
    <w:rsid w:val="035F3727"/>
    <w:rsid w:val="04003C33"/>
    <w:rsid w:val="041D5EAB"/>
    <w:rsid w:val="04245B63"/>
    <w:rsid w:val="05AD0D29"/>
    <w:rsid w:val="067C62C1"/>
    <w:rsid w:val="06BF1B73"/>
    <w:rsid w:val="06CB02AA"/>
    <w:rsid w:val="07035F04"/>
    <w:rsid w:val="08B25AF0"/>
    <w:rsid w:val="090F4BFD"/>
    <w:rsid w:val="0A00497C"/>
    <w:rsid w:val="0A8E01DA"/>
    <w:rsid w:val="0C42794B"/>
    <w:rsid w:val="0CAE6B34"/>
    <w:rsid w:val="0CBF0B1F"/>
    <w:rsid w:val="0D865199"/>
    <w:rsid w:val="0E0367E9"/>
    <w:rsid w:val="0FAD5E1D"/>
    <w:rsid w:val="0FDF3286"/>
    <w:rsid w:val="100D574F"/>
    <w:rsid w:val="115A28FE"/>
    <w:rsid w:val="129F0AAB"/>
    <w:rsid w:val="13491142"/>
    <w:rsid w:val="13B919D7"/>
    <w:rsid w:val="13BB263F"/>
    <w:rsid w:val="149E7662"/>
    <w:rsid w:val="17710C68"/>
    <w:rsid w:val="18952734"/>
    <w:rsid w:val="19AC5F87"/>
    <w:rsid w:val="19F30501"/>
    <w:rsid w:val="1D9B4B73"/>
    <w:rsid w:val="1EEC7A6F"/>
    <w:rsid w:val="209D4F4E"/>
    <w:rsid w:val="20F070A1"/>
    <w:rsid w:val="224B2E98"/>
    <w:rsid w:val="22E84D8F"/>
    <w:rsid w:val="23413645"/>
    <w:rsid w:val="25AB17E9"/>
    <w:rsid w:val="271769A7"/>
    <w:rsid w:val="29474661"/>
    <w:rsid w:val="2A4E4983"/>
    <w:rsid w:val="2A997904"/>
    <w:rsid w:val="2AA607D0"/>
    <w:rsid w:val="2B4324C3"/>
    <w:rsid w:val="2B944ACD"/>
    <w:rsid w:val="2BED5C9C"/>
    <w:rsid w:val="2C3342E6"/>
    <w:rsid w:val="2D466DF3"/>
    <w:rsid w:val="2DBB4C44"/>
    <w:rsid w:val="2DF950BB"/>
    <w:rsid w:val="2E7F1A64"/>
    <w:rsid w:val="2E8B21B7"/>
    <w:rsid w:val="2F605C0E"/>
    <w:rsid w:val="2F77157F"/>
    <w:rsid w:val="30014D04"/>
    <w:rsid w:val="30161F54"/>
    <w:rsid w:val="31644F41"/>
    <w:rsid w:val="327D43E5"/>
    <w:rsid w:val="33F73D7A"/>
    <w:rsid w:val="38475D19"/>
    <w:rsid w:val="38DB01DF"/>
    <w:rsid w:val="39947D74"/>
    <w:rsid w:val="3A995C5C"/>
    <w:rsid w:val="3C841D58"/>
    <w:rsid w:val="3E1E5F84"/>
    <w:rsid w:val="3E2D7016"/>
    <w:rsid w:val="3EDC6A5F"/>
    <w:rsid w:val="3F1B30E3"/>
    <w:rsid w:val="3F291F86"/>
    <w:rsid w:val="4101456A"/>
    <w:rsid w:val="41110C42"/>
    <w:rsid w:val="419B1A02"/>
    <w:rsid w:val="430D0117"/>
    <w:rsid w:val="44367525"/>
    <w:rsid w:val="44C25498"/>
    <w:rsid w:val="46A10D9F"/>
    <w:rsid w:val="47CF0F0F"/>
    <w:rsid w:val="48822425"/>
    <w:rsid w:val="48C22822"/>
    <w:rsid w:val="49382AE4"/>
    <w:rsid w:val="49C820BA"/>
    <w:rsid w:val="49DC7913"/>
    <w:rsid w:val="49DD0A33"/>
    <w:rsid w:val="4C9A7579"/>
    <w:rsid w:val="4D3006A2"/>
    <w:rsid w:val="4D5F4AE3"/>
    <w:rsid w:val="4DD46893"/>
    <w:rsid w:val="50C335DB"/>
    <w:rsid w:val="516E1798"/>
    <w:rsid w:val="517F7502"/>
    <w:rsid w:val="52CB49C9"/>
    <w:rsid w:val="54966F8B"/>
    <w:rsid w:val="56830680"/>
    <w:rsid w:val="56B361B6"/>
    <w:rsid w:val="581110D0"/>
    <w:rsid w:val="58711B6E"/>
    <w:rsid w:val="58B71C77"/>
    <w:rsid w:val="58DA6810"/>
    <w:rsid w:val="598002BB"/>
    <w:rsid w:val="5A503810"/>
    <w:rsid w:val="5AD17047"/>
    <w:rsid w:val="5B6F3EEC"/>
    <w:rsid w:val="5BC528FD"/>
    <w:rsid w:val="5C9B540C"/>
    <w:rsid w:val="5CDC55BB"/>
    <w:rsid w:val="5D8B722E"/>
    <w:rsid w:val="5E30713A"/>
    <w:rsid w:val="5E7C1B40"/>
    <w:rsid w:val="605F2EA6"/>
    <w:rsid w:val="6109503A"/>
    <w:rsid w:val="61E42540"/>
    <w:rsid w:val="629848C7"/>
    <w:rsid w:val="63556314"/>
    <w:rsid w:val="65A5435B"/>
    <w:rsid w:val="65D3340E"/>
    <w:rsid w:val="66103F56"/>
    <w:rsid w:val="6694184A"/>
    <w:rsid w:val="66B9305E"/>
    <w:rsid w:val="68F4037D"/>
    <w:rsid w:val="68F6116F"/>
    <w:rsid w:val="6A791969"/>
    <w:rsid w:val="6B5B46E4"/>
    <w:rsid w:val="6D237483"/>
    <w:rsid w:val="6D5B4E6F"/>
    <w:rsid w:val="6E34742D"/>
    <w:rsid w:val="6EF92C87"/>
    <w:rsid w:val="6F4410CB"/>
    <w:rsid w:val="6F6D0831"/>
    <w:rsid w:val="6FA26BE5"/>
    <w:rsid w:val="6FBB071E"/>
    <w:rsid w:val="700E0800"/>
    <w:rsid w:val="70223A22"/>
    <w:rsid w:val="72C214EC"/>
    <w:rsid w:val="736B748E"/>
    <w:rsid w:val="74333382"/>
    <w:rsid w:val="744A3547"/>
    <w:rsid w:val="74BB5E1B"/>
    <w:rsid w:val="74F3598D"/>
    <w:rsid w:val="76313507"/>
    <w:rsid w:val="76F1414E"/>
    <w:rsid w:val="77356731"/>
    <w:rsid w:val="77F02C27"/>
    <w:rsid w:val="782B6988"/>
    <w:rsid w:val="7946709B"/>
    <w:rsid w:val="794835E0"/>
    <w:rsid w:val="7A456C8B"/>
    <w:rsid w:val="7BB8348D"/>
    <w:rsid w:val="7BFE6AEB"/>
    <w:rsid w:val="7C0866BC"/>
    <w:rsid w:val="7C10239C"/>
    <w:rsid w:val="7C3F3BAE"/>
    <w:rsid w:val="7C480E3E"/>
    <w:rsid w:val="7C9E2682"/>
    <w:rsid w:val="7CD32334"/>
    <w:rsid w:val="7E684A6E"/>
    <w:rsid w:val="7E896C87"/>
    <w:rsid w:val="7F8D0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3723D"/>
  <w15:docId w15:val="{FA055FC7-0010-47FA-9908-AF68BD7BE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oa heading" w:unhideWhenUsed="1" w:qFormat="1"/>
    <w:lsdException w:name="Title" w:qFormat="1"/>
    <w:lsdException w:name="Default Paragraph Font" w:semiHidden="1" w:uiPriority="1" w:unhideWhenUsed="1"/>
    <w:lsdException w:name="Body Text" w:semiHidden="1" w:unhideWhenUsed="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oa heading"/>
    <w:basedOn w:val="a"/>
    <w:next w:val="a"/>
    <w:unhideWhenUsed/>
    <w:qFormat/>
    <w:pPr>
      <w:spacing w:before="120"/>
    </w:pPr>
    <w:rPr>
      <w:rFonts w:ascii="Arial" w:hAnsi="Arial" w:cs="Arial"/>
      <w:sz w:val="24"/>
      <w:szCs w:val="24"/>
    </w:rPr>
  </w:style>
  <w:style w:type="paragraph" w:styleId="a4">
    <w:name w:val="Body Text"/>
    <w:basedOn w:val="a"/>
    <w:semiHidden/>
    <w:unhideWhenUsed/>
    <w:qFormat/>
    <w:pPr>
      <w:spacing w:after="120"/>
    </w:pPr>
  </w:style>
  <w:style w:type="paragraph" w:styleId="a5">
    <w:name w:val="Plain Text"/>
    <w:basedOn w:val="a"/>
    <w:uiPriority w:val="99"/>
    <w:qFormat/>
    <w:rPr>
      <w:rFonts w:ascii="宋体" w:hAnsi="Courier New" w:cs="Courier New"/>
      <w:szCs w:val="21"/>
    </w:rPr>
  </w:style>
  <w:style w:type="paragraph" w:styleId="a6">
    <w:name w:val="footer"/>
    <w:basedOn w:val="a"/>
    <w:uiPriority w:val="99"/>
    <w:qFormat/>
    <w:pPr>
      <w:tabs>
        <w:tab w:val="center" w:pos="4153"/>
        <w:tab w:val="right" w:pos="8306"/>
      </w:tabs>
      <w:snapToGrid w:val="0"/>
      <w:jc w:val="left"/>
    </w:pPr>
    <w:rPr>
      <w:sz w:val="18"/>
    </w:rPr>
  </w:style>
  <w:style w:type="paragraph" w:styleId="a7">
    <w:name w:val="header"/>
    <w:basedOn w:val="a"/>
    <w:qFormat/>
    <w:pPr>
      <w:tabs>
        <w:tab w:val="center" w:pos="4153"/>
        <w:tab w:val="right" w:pos="8306"/>
      </w:tabs>
      <w:snapToGrid w:val="0"/>
      <w:jc w:val="center"/>
    </w:pPr>
    <w:rPr>
      <w:sz w:val="18"/>
    </w:rPr>
  </w:style>
  <w:style w:type="paragraph" w:styleId="a8">
    <w:name w:val="Normal (Web)"/>
    <w:basedOn w:val="a"/>
    <w:qFormat/>
    <w:pPr>
      <w:spacing w:beforeAutospacing="1" w:afterAutospacing="1"/>
      <w:jc w:val="left"/>
    </w:pPr>
    <w:rPr>
      <w:kern w:val="0"/>
      <w:sz w:val="24"/>
    </w:rPr>
  </w:style>
  <w:style w:type="table" w:styleId="a9">
    <w:name w:val="Table Grid"/>
    <w:basedOn w:val="a2"/>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1"/>
    <w:qFormat/>
    <w:rPr>
      <w:b/>
    </w:rPr>
  </w:style>
  <w:style w:type="character" w:styleId="ab">
    <w:name w:val="page number"/>
    <w:basedOn w:val="a1"/>
    <w:qFormat/>
  </w:style>
  <w:style w:type="paragraph" w:customStyle="1" w:styleId="Style12">
    <w:name w:val="_Style 12"/>
    <w:basedOn w:val="a"/>
    <w:next w:val="ac"/>
    <w:uiPriority w:val="99"/>
    <w:qFormat/>
    <w:pPr>
      <w:ind w:firstLineChars="200" w:firstLine="420"/>
    </w:pPr>
    <w:rPr>
      <w:szCs w:val="24"/>
    </w:rPr>
  </w:style>
  <w:style w:type="paragraph" w:styleId="a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2383</Words>
  <Characters>13589</Characters>
  <Application>Microsoft Office Word</Application>
  <DocSecurity>0</DocSecurity>
  <Lines>113</Lines>
  <Paragraphs>31</Paragraphs>
  <ScaleCrop>false</ScaleCrop>
  <Company/>
  <LinksUpToDate>false</LinksUpToDate>
  <CharactersWithSpaces>15941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dc:creator>
  <cp:lastModifiedBy>PLM</cp:lastModifiedBy>
  <cp:revision>7</cp:revision>
  <dcterms:created xsi:type="dcterms:W3CDTF">2026-09-22T02:36:00Z</dcterms:created>
  <dcterms:modified xsi:type="dcterms:W3CDTF">2026-09-23T02:44:00Z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8E879700FCB74DB7B3B1C2DE464AB331_13</vt:lpwstr>
  </property>
  <property fmtid="{D5CDD505-2E9C-101B-9397-08002B2CF9AE}" pid="4" name="KSOTemplateDocerSaveRecord">
    <vt:lpwstr>eyJoZGlkIjoiNjc3ZDU4NDg0ZmE2MTAzZTY0MGM2NjhjYjJmNTRkNjEiLCJ1c2VySWQiOiI3MjEwOTQ1MTcifQ==</vt:lpwstr>
  </property>
</Properties>
</file>