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91BC6">
      <w:pPr>
        <w:pStyle w:val="3"/>
        <w:rPr>
          <w:rFonts w:hint="default" w:ascii="Times New Roman" w:hAnsi="Times New Roman" w:cs="Times New Roman"/>
        </w:rPr>
      </w:pPr>
    </w:p>
    <w:p w14:paraId="1D049EDE">
      <w:pPr>
        <w:pStyle w:val="3"/>
        <w:rPr>
          <w:rFonts w:hint="default" w:ascii="Times New Roman" w:hAnsi="Times New Roman" w:cs="Times New Roman"/>
          <w:b/>
          <w:bCs/>
          <w:sz w:val="36"/>
          <w:szCs w:val="36"/>
        </w:rPr>
      </w:pPr>
      <w:r>
        <w:rPr>
          <w:rFonts w:hint="default" w:ascii="Times New Roman" w:hAnsi="Times New Roman" w:cs="Times New Roman"/>
          <w:b/>
          <w:bCs/>
          <w:sz w:val="36"/>
          <w:szCs w:val="36"/>
        </w:rPr>
        <w:t>江苏省水利建设工程有限公司</w:t>
      </w:r>
    </w:p>
    <w:p w14:paraId="2DC11F9B">
      <w:pPr>
        <w:pStyle w:val="3"/>
        <w:rPr>
          <w:rFonts w:hint="default" w:ascii="Times New Roman" w:hAnsi="Times New Roman" w:cs="Times New Roman"/>
        </w:rPr>
      </w:pPr>
    </w:p>
    <w:p w14:paraId="292CE468">
      <w:pPr>
        <w:pStyle w:val="3"/>
        <w:rPr>
          <w:rFonts w:hint="default" w:ascii="Times New Roman" w:hAnsi="Times New Roman" w:cs="Times New Roman"/>
        </w:rPr>
      </w:pPr>
    </w:p>
    <w:p w14:paraId="44B0BDFE">
      <w:pPr>
        <w:pStyle w:val="3"/>
        <w:rPr>
          <w:rFonts w:hint="default" w:ascii="Times New Roman" w:hAnsi="Times New Roman" w:cs="Times New Roman"/>
          <w:b/>
          <w:bCs/>
          <w:sz w:val="48"/>
          <w:szCs w:val="48"/>
        </w:rPr>
      </w:pPr>
      <w:r>
        <w:rPr>
          <w:rFonts w:hint="eastAsia" w:ascii="Times New Roman" w:hAnsi="Times New Roman" w:cs="Times New Roman"/>
          <w:b/>
          <w:bCs/>
          <w:sz w:val="48"/>
          <w:szCs w:val="48"/>
          <w:lang w:eastAsia="zh-CN"/>
        </w:rPr>
        <w:t>立交地涵钢构件</w:t>
      </w:r>
      <w:r>
        <w:rPr>
          <w:rFonts w:hint="default" w:ascii="Times New Roman" w:hAnsi="Times New Roman" w:cs="Times New Roman"/>
          <w:b/>
          <w:bCs/>
          <w:sz w:val="48"/>
          <w:szCs w:val="48"/>
        </w:rPr>
        <w:t>采购</w:t>
      </w:r>
    </w:p>
    <w:p w14:paraId="243869EB">
      <w:pPr>
        <w:pStyle w:val="3"/>
        <w:rPr>
          <w:rFonts w:hint="default" w:ascii="Times New Roman" w:hAnsi="Times New Roman" w:cs="Times New Roman"/>
          <w:b/>
          <w:bCs/>
          <w:sz w:val="48"/>
          <w:szCs w:val="48"/>
        </w:rPr>
      </w:pPr>
    </w:p>
    <w:p w14:paraId="67816895">
      <w:pPr>
        <w:pStyle w:val="3"/>
        <w:rPr>
          <w:rFonts w:hint="default" w:ascii="Times New Roman" w:hAnsi="Times New Roman" w:cs="Times New Roman"/>
        </w:rPr>
      </w:pPr>
      <w:r>
        <w:rPr>
          <w:rFonts w:hint="default" w:ascii="Times New Roman" w:hAnsi="Times New Roman" w:cs="Times New Roman"/>
          <w:b/>
          <w:bCs/>
          <w:sz w:val="48"/>
          <w:szCs w:val="48"/>
        </w:rPr>
        <w:t>招</w:t>
      </w:r>
      <w:r>
        <w:rPr>
          <w:rFonts w:hint="eastAsia" w:ascii="Times New Roman" w:hAnsi="Times New Roman" w:cs="Times New Roman"/>
          <w:b/>
          <w:bCs/>
          <w:sz w:val="48"/>
          <w:szCs w:val="48"/>
          <w:lang w:val="en-US" w:eastAsia="zh-CN"/>
        </w:rPr>
        <w:t xml:space="preserve"> </w:t>
      </w:r>
      <w:r>
        <w:rPr>
          <w:rFonts w:hint="default" w:ascii="Times New Roman" w:hAnsi="Times New Roman" w:cs="Times New Roman"/>
          <w:b/>
          <w:bCs/>
          <w:sz w:val="48"/>
          <w:szCs w:val="48"/>
        </w:rPr>
        <w:t>标</w:t>
      </w:r>
      <w:r>
        <w:rPr>
          <w:rFonts w:hint="eastAsia" w:ascii="Times New Roman" w:hAnsi="Times New Roman" w:cs="Times New Roman"/>
          <w:b/>
          <w:bCs/>
          <w:sz w:val="48"/>
          <w:szCs w:val="48"/>
          <w:lang w:val="en-US" w:eastAsia="zh-CN"/>
        </w:rPr>
        <w:t xml:space="preserve"> </w:t>
      </w:r>
      <w:r>
        <w:rPr>
          <w:rFonts w:hint="default" w:ascii="Times New Roman" w:hAnsi="Times New Roman" w:cs="Times New Roman"/>
          <w:b/>
          <w:bCs/>
          <w:sz w:val="48"/>
          <w:szCs w:val="48"/>
        </w:rPr>
        <w:t>文</w:t>
      </w:r>
      <w:r>
        <w:rPr>
          <w:rFonts w:hint="eastAsia" w:ascii="Times New Roman" w:hAnsi="Times New Roman" w:cs="Times New Roman"/>
          <w:b/>
          <w:bCs/>
          <w:sz w:val="48"/>
          <w:szCs w:val="48"/>
          <w:lang w:val="en-US" w:eastAsia="zh-CN"/>
        </w:rPr>
        <w:t xml:space="preserve"> </w:t>
      </w:r>
      <w:r>
        <w:rPr>
          <w:rFonts w:hint="default" w:ascii="Times New Roman" w:hAnsi="Times New Roman" w:cs="Times New Roman"/>
          <w:b/>
          <w:bCs/>
          <w:sz w:val="48"/>
          <w:szCs w:val="48"/>
        </w:rPr>
        <w:t>件</w:t>
      </w:r>
    </w:p>
    <w:p w14:paraId="3EBE02F4">
      <w:pPr>
        <w:pStyle w:val="3"/>
        <w:rPr>
          <w:rFonts w:hint="default" w:ascii="Times New Roman" w:hAnsi="Times New Roman" w:cs="Times New Roman"/>
        </w:rPr>
      </w:pPr>
    </w:p>
    <w:p w14:paraId="0027B739">
      <w:pPr>
        <w:pStyle w:val="3"/>
        <w:rPr>
          <w:rFonts w:hint="default" w:ascii="Times New Roman" w:hAnsi="Times New Roman" w:cs="Times New Roman"/>
        </w:rPr>
      </w:pPr>
    </w:p>
    <w:p w14:paraId="58F41C97">
      <w:pPr>
        <w:pStyle w:val="3"/>
        <w:rPr>
          <w:rFonts w:hint="default" w:ascii="Times New Roman" w:hAnsi="Times New Roman" w:cs="Times New Roman"/>
        </w:rPr>
      </w:pPr>
      <w:r>
        <w:rPr>
          <w:rFonts w:hint="default" w:ascii="Times New Roman" w:hAnsi="Times New Roman" w:cs="Times New Roman"/>
          <w:sz w:val="18"/>
          <w:szCs w:val="18"/>
        </w:rPr>
        <w:drawing>
          <wp:inline distT="0" distB="0" distL="114300" distR="114300">
            <wp:extent cx="1450975" cy="1238250"/>
            <wp:effectExtent l="0" t="0" r="0" b="0"/>
            <wp:docPr id="1" name="图片 1"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HE"/>
                    <pic:cNvPicPr>
                      <a:picLocks noChangeAspect="1"/>
                    </pic:cNvPicPr>
                  </pic:nvPicPr>
                  <pic:blipFill>
                    <a:blip r:embed="rId8"/>
                    <a:stretch>
                      <a:fillRect/>
                    </a:stretch>
                  </pic:blipFill>
                  <pic:spPr>
                    <a:xfrm>
                      <a:off x="0" y="0"/>
                      <a:ext cx="1450975" cy="1238250"/>
                    </a:xfrm>
                    <a:prstGeom prst="rect">
                      <a:avLst/>
                    </a:prstGeom>
                    <a:noFill/>
                    <a:ln>
                      <a:noFill/>
                    </a:ln>
                  </pic:spPr>
                </pic:pic>
              </a:graphicData>
            </a:graphic>
          </wp:inline>
        </w:drawing>
      </w:r>
    </w:p>
    <w:p w14:paraId="71BB9AE4">
      <w:pPr>
        <w:pStyle w:val="3"/>
        <w:rPr>
          <w:rFonts w:hint="default" w:ascii="Times New Roman" w:hAnsi="Times New Roman" w:cs="Times New Roman"/>
        </w:rPr>
      </w:pPr>
    </w:p>
    <w:p w14:paraId="67A50337">
      <w:pPr>
        <w:pStyle w:val="3"/>
        <w:rPr>
          <w:rFonts w:hint="default" w:ascii="Times New Roman" w:hAnsi="Times New Roman" w:cs="Times New Roman"/>
        </w:rPr>
      </w:pPr>
    </w:p>
    <w:p w14:paraId="3FBEFDF2">
      <w:pPr>
        <w:pStyle w:val="3"/>
        <w:rPr>
          <w:rFonts w:hint="default" w:ascii="Times New Roman" w:hAnsi="Times New Roman" w:cs="Times New Roman"/>
        </w:rPr>
      </w:pPr>
    </w:p>
    <w:p w14:paraId="7DC6A7E2">
      <w:pPr>
        <w:pStyle w:val="3"/>
        <w:rPr>
          <w:rFonts w:hint="default" w:ascii="Times New Roman" w:hAnsi="Times New Roman" w:cs="Times New Roman"/>
        </w:rPr>
      </w:pPr>
    </w:p>
    <w:tbl>
      <w:tblPr>
        <w:tblStyle w:val="8"/>
        <w:tblW w:w="0" w:type="auto"/>
        <w:tblInd w:w="6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7336"/>
      </w:tblGrid>
      <w:tr w14:paraId="1AD2E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43" w:type="dxa"/>
          </w:tcPr>
          <w:p w14:paraId="164EC288">
            <w:pPr>
              <w:pStyle w:val="3"/>
              <w:jc w:val="right"/>
              <w:rPr>
                <w:rFonts w:hint="default" w:ascii="Times New Roman" w:hAnsi="Times New Roman" w:cs="Times New Roman"/>
              </w:rPr>
            </w:pPr>
            <w:r>
              <w:rPr>
                <w:rFonts w:hint="default" w:ascii="Times New Roman" w:hAnsi="Times New Roman" w:cs="Times New Roman"/>
                <w:b/>
                <w:bCs/>
                <w:color w:val="000000"/>
                <w:sz w:val="24"/>
                <w:szCs w:val="24"/>
              </w:rPr>
              <w:t>招标项目：</w:t>
            </w:r>
          </w:p>
        </w:tc>
        <w:tc>
          <w:tcPr>
            <w:tcW w:w="7336" w:type="dxa"/>
          </w:tcPr>
          <w:p w14:paraId="6C0F4445">
            <w:pPr>
              <w:pStyle w:val="3"/>
              <w:jc w:val="left"/>
              <w:rPr>
                <w:rFonts w:hint="default" w:ascii="Times New Roman" w:hAnsi="Times New Roman" w:cs="Times New Roman"/>
              </w:rPr>
            </w:pPr>
            <w:r>
              <w:rPr>
                <w:rFonts w:hint="default" w:ascii="Times New Roman" w:hAnsi="Times New Roman" w:cs="Times New Roman"/>
                <w:b/>
                <w:bCs/>
                <w:color w:val="000000"/>
                <w:sz w:val="24"/>
                <w:szCs w:val="24"/>
                <w:u w:val="single"/>
              </w:rPr>
              <w:t>淮河入海水道二期滨海枢纽工程土建施工及设备安装工程</w:t>
            </w:r>
          </w:p>
        </w:tc>
      </w:tr>
      <w:tr w14:paraId="039EC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43" w:type="dxa"/>
          </w:tcPr>
          <w:p w14:paraId="32F9A01A">
            <w:pPr>
              <w:pStyle w:val="3"/>
              <w:jc w:val="right"/>
              <w:rPr>
                <w:rFonts w:hint="default" w:ascii="Times New Roman" w:hAnsi="Times New Roman" w:cs="Times New Roman"/>
              </w:rPr>
            </w:pPr>
            <w:r>
              <w:rPr>
                <w:rFonts w:hint="default" w:ascii="Times New Roman" w:hAnsi="Times New Roman" w:cs="Times New Roman"/>
                <w:b/>
                <w:bCs/>
                <w:color w:val="000000"/>
                <w:sz w:val="24"/>
                <w:szCs w:val="24"/>
              </w:rPr>
              <w:t>招标人：</w:t>
            </w:r>
          </w:p>
        </w:tc>
        <w:tc>
          <w:tcPr>
            <w:tcW w:w="7336" w:type="dxa"/>
          </w:tcPr>
          <w:p w14:paraId="36B25E0F">
            <w:pPr>
              <w:pStyle w:val="3"/>
              <w:jc w:val="left"/>
              <w:rPr>
                <w:rFonts w:hint="default" w:ascii="Times New Roman" w:hAnsi="Times New Roman" w:cs="Times New Roman"/>
              </w:rPr>
            </w:pPr>
            <w:r>
              <w:rPr>
                <w:rFonts w:hint="default" w:ascii="Times New Roman" w:hAnsi="Times New Roman" w:cs="Times New Roman"/>
                <w:b/>
                <w:bCs/>
                <w:color w:val="000000"/>
                <w:sz w:val="24"/>
                <w:szCs w:val="24"/>
                <w:u w:val="single"/>
              </w:rPr>
              <w:t>江苏省水利建设工程有限公司</w:t>
            </w:r>
          </w:p>
        </w:tc>
      </w:tr>
      <w:tr w14:paraId="031DF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43" w:type="dxa"/>
          </w:tcPr>
          <w:p w14:paraId="3337DB07">
            <w:pPr>
              <w:pStyle w:val="3"/>
              <w:jc w:val="right"/>
              <w:rPr>
                <w:rFonts w:hint="default" w:ascii="Times New Roman" w:hAnsi="Times New Roman" w:cs="Times New Roman"/>
              </w:rPr>
            </w:pPr>
            <w:r>
              <w:rPr>
                <w:rFonts w:hint="default" w:ascii="Times New Roman" w:hAnsi="Times New Roman" w:cs="Times New Roman"/>
                <w:b/>
                <w:bCs/>
                <w:color w:val="000000"/>
                <w:sz w:val="24"/>
                <w:szCs w:val="24"/>
              </w:rPr>
              <w:t>现场管理机构：</w:t>
            </w:r>
          </w:p>
        </w:tc>
        <w:tc>
          <w:tcPr>
            <w:tcW w:w="7336" w:type="dxa"/>
          </w:tcPr>
          <w:p w14:paraId="5D0B5E60">
            <w:pPr>
              <w:pStyle w:val="3"/>
              <w:jc w:val="left"/>
              <w:rPr>
                <w:rFonts w:hint="default" w:ascii="Times New Roman" w:hAnsi="Times New Roman" w:cs="Times New Roman"/>
              </w:rPr>
            </w:pPr>
            <w:r>
              <w:rPr>
                <w:rFonts w:hint="default" w:ascii="Times New Roman" w:hAnsi="Times New Roman" w:cs="Times New Roman"/>
                <w:b/>
                <w:bCs/>
                <w:color w:val="000000"/>
                <w:spacing w:val="-6"/>
                <w:sz w:val="24"/>
                <w:szCs w:val="24"/>
                <w:u w:val="single"/>
              </w:rPr>
              <w:t>淮河入海水道二期滨海枢纽工程土建施工及设备安装工程项目经理部</w:t>
            </w:r>
          </w:p>
        </w:tc>
      </w:tr>
      <w:tr w14:paraId="7D34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43" w:type="dxa"/>
          </w:tcPr>
          <w:p w14:paraId="6D6FDBA8">
            <w:pPr>
              <w:pStyle w:val="3"/>
              <w:jc w:val="right"/>
              <w:rPr>
                <w:rFonts w:hint="default" w:ascii="Times New Roman" w:hAnsi="Times New Roman" w:cs="Times New Roman"/>
              </w:rPr>
            </w:pPr>
            <w:r>
              <w:rPr>
                <w:rFonts w:hint="default" w:ascii="Times New Roman" w:hAnsi="Times New Roman" w:cs="Times New Roman"/>
                <w:b/>
                <w:bCs/>
                <w:color w:val="000000"/>
                <w:sz w:val="24"/>
                <w:szCs w:val="24"/>
              </w:rPr>
              <w:t>编制日期：</w:t>
            </w:r>
          </w:p>
        </w:tc>
        <w:tc>
          <w:tcPr>
            <w:tcW w:w="7336" w:type="dxa"/>
          </w:tcPr>
          <w:p w14:paraId="4875AFC8">
            <w:pPr>
              <w:pStyle w:val="3"/>
              <w:jc w:val="left"/>
              <w:rPr>
                <w:rFonts w:hint="default" w:ascii="Times New Roman" w:hAnsi="Times New Roman" w:cs="Times New Roman"/>
              </w:rPr>
            </w:pPr>
            <w:r>
              <w:rPr>
                <w:rFonts w:hint="default" w:ascii="Times New Roman" w:hAnsi="Times New Roman" w:cs="Times New Roman"/>
                <w:b/>
                <w:bCs/>
                <w:color w:val="000000"/>
                <w:sz w:val="24"/>
                <w:szCs w:val="24"/>
                <w:u w:val="single"/>
              </w:rPr>
              <w:t>2026年</w:t>
            </w:r>
            <w:r>
              <w:rPr>
                <w:rFonts w:hint="eastAsia" w:ascii="Times New Roman" w:hAnsi="Times New Roman" w:cs="Times New Roman"/>
                <w:b/>
                <w:bCs/>
                <w:color w:val="000000"/>
                <w:sz w:val="24"/>
                <w:szCs w:val="24"/>
                <w:u w:val="single"/>
                <w:lang w:val="en-US" w:eastAsia="zh-CN"/>
              </w:rPr>
              <w:t>10</w:t>
            </w:r>
            <w:r>
              <w:rPr>
                <w:rFonts w:hint="default" w:ascii="Times New Roman" w:hAnsi="Times New Roman" w:cs="Times New Roman"/>
                <w:b/>
                <w:bCs/>
                <w:color w:val="000000"/>
                <w:sz w:val="24"/>
                <w:szCs w:val="24"/>
                <w:u w:val="single"/>
              </w:rPr>
              <w:t>月</w:t>
            </w:r>
            <w:r>
              <w:rPr>
                <w:rFonts w:hint="eastAsia" w:ascii="Times New Roman" w:hAnsi="Times New Roman" w:cs="Times New Roman"/>
                <w:b/>
                <w:bCs/>
                <w:color w:val="000000"/>
                <w:sz w:val="24"/>
                <w:szCs w:val="24"/>
                <w:u w:val="single"/>
                <w:lang w:val="en-US" w:eastAsia="zh-CN"/>
              </w:rPr>
              <w:t>10</w:t>
            </w:r>
            <w:r>
              <w:rPr>
                <w:rFonts w:hint="default" w:ascii="Times New Roman" w:hAnsi="Times New Roman" w:cs="Times New Roman"/>
                <w:b/>
                <w:bCs/>
                <w:color w:val="000000"/>
                <w:sz w:val="24"/>
                <w:szCs w:val="24"/>
                <w:u w:val="single"/>
              </w:rPr>
              <w:t>日</w:t>
            </w:r>
          </w:p>
        </w:tc>
      </w:tr>
    </w:tbl>
    <w:p w14:paraId="10AF657C">
      <w:pPr>
        <w:pStyle w:val="3"/>
        <w:rPr>
          <w:rFonts w:hint="default" w:ascii="Times New Roman" w:hAnsi="Times New Roman" w:cs="Times New Roman"/>
        </w:rPr>
      </w:pPr>
    </w:p>
    <w:p w14:paraId="447E9553">
      <w:pPr>
        <w:widowControl/>
        <w:snapToGrid w:val="0"/>
        <w:spacing w:before="312"/>
        <w:ind w:firstLine="482" w:firstLineChars="200"/>
        <w:jc w:val="left"/>
        <w:rPr>
          <w:rFonts w:hint="default" w:ascii="Times New Roman" w:hAnsi="Times New Roman" w:cs="Times New Roman"/>
          <w:b/>
          <w:bCs/>
          <w:color w:val="000000"/>
          <w:sz w:val="24"/>
          <w:szCs w:val="24"/>
        </w:rPr>
      </w:pPr>
    </w:p>
    <w:p w14:paraId="75CF58BA">
      <w:pPr>
        <w:spacing w:after="156" w:afterLines="50"/>
        <w:jc w:val="center"/>
        <w:outlineLvl w:val="0"/>
        <w:rPr>
          <w:rFonts w:hint="default" w:ascii="Times New Roman" w:hAnsi="Times New Roman" w:cs="Times New Roman"/>
          <w:b/>
          <w:sz w:val="32"/>
          <w:szCs w:val="32"/>
        </w:rPr>
      </w:pPr>
      <w:r>
        <w:rPr>
          <w:rFonts w:hint="default" w:ascii="Times New Roman" w:hAnsi="Times New Roman" w:cs="Times New Roman"/>
          <w:b/>
          <w:sz w:val="32"/>
          <w:szCs w:val="32"/>
        </w:rPr>
        <w:t>第一章 招标公告</w:t>
      </w:r>
    </w:p>
    <w:p w14:paraId="6AC0A522">
      <w:pPr>
        <w:spacing w:line="320" w:lineRule="auto"/>
        <w:ind w:firstLine="456" w:firstLineChars="200"/>
        <w:rPr>
          <w:rFonts w:hint="default" w:ascii="Times New Roman" w:hAnsi="Times New Roman" w:cs="Times New Roman"/>
          <w:color w:val="000000" w:themeColor="text1"/>
          <w:spacing w:val="-6"/>
          <w:sz w:val="24"/>
          <w:szCs w:val="24"/>
          <w14:textFill>
            <w14:solidFill>
              <w14:schemeClr w14:val="tx1"/>
            </w14:solidFill>
          </w14:textFill>
        </w:rPr>
      </w:pPr>
      <w:r>
        <w:rPr>
          <w:rFonts w:hint="default" w:ascii="Times New Roman" w:hAnsi="Times New Roman" w:cs="Times New Roman"/>
          <w:color w:val="000000" w:themeColor="text1"/>
          <w:spacing w:val="-6"/>
          <w:sz w:val="24"/>
          <w:szCs w:val="24"/>
          <w14:textFill>
            <w14:solidFill>
              <w14:schemeClr w14:val="tx1"/>
            </w14:solidFill>
          </w14:textFill>
        </w:rPr>
        <w:t>我</w:t>
      </w:r>
      <w:r>
        <w:rPr>
          <w:rFonts w:hint="default" w:ascii="Times New Roman" w:hAnsi="Times New Roman" w:cs="Times New Roman"/>
          <w:color w:val="000000"/>
          <w:sz w:val="24"/>
          <w:szCs w:val="24"/>
        </w:rPr>
        <w:t>公司</w:t>
      </w:r>
      <w:r>
        <w:rPr>
          <w:rFonts w:hint="default" w:ascii="Times New Roman" w:hAnsi="Times New Roman" w:cs="Times New Roman"/>
          <w:color w:val="000000" w:themeColor="text1"/>
          <w:spacing w:val="-6"/>
          <w:sz w:val="24"/>
          <w:szCs w:val="24"/>
          <w14:textFill>
            <w14:solidFill>
              <w14:schemeClr w14:val="tx1"/>
            </w14:solidFill>
          </w14:textFill>
        </w:rPr>
        <w:t>中标承建了</w:t>
      </w:r>
      <w:r>
        <w:rPr>
          <w:rFonts w:hint="default" w:ascii="Times New Roman" w:hAnsi="Times New Roman" w:cs="Times New Roman"/>
          <w:b/>
          <w:bCs/>
          <w:color w:val="000000"/>
          <w:spacing w:val="-6"/>
          <w:sz w:val="24"/>
          <w:szCs w:val="22"/>
          <w:u w:val="single"/>
        </w:rPr>
        <w:t>淮河入海水道二期滨海枢纽工程土建施工及设备安装工程</w:t>
      </w:r>
      <w:r>
        <w:rPr>
          <w:rFonts w:hint="default" w:ascii="Times New Roman" w:hAnsi="Times New Roman" w:cs="Times New Roman"/>
          <w:color w:val="000000" w:themeColor="text1"/>
          <w:spacing w:val="-6"/>
          <w:sz w:val="24"/>
          <w:szCs w:val="24"/>
          <w14:textFill>
            <w14:solidFill>
              <w14:schemeClr w14:val="tx1"/>
            </w14:solidFill>
          </w14:textFill>
        </w:rPr>
        <w:t>，为保证优质、高效、安全地完成施工任务，现决定对该项目</w:t>
      </w:r>
      <w:r>
        <w:rPr>
          <w:rFonts w:hint="eastAsia" w:ascii="Times New Roman" w:hAnsi="Times New Roman" w:eastAsia="宋体" w:cs="Times New Roman"/>
          <w:b/>
          <w:bCs/>
          <w:color w:val="0000FF"/>
          <w:sz w:val="24"/>
          <w:szCs w:val="24"/>
          <w:highlight w:val="none"/>
          <w:lang w:val="en-US" w:eastAsia="zh-CN"/>
        </w:rPr>
        <w:t>立交地涵</w:t>
      </w:r>
      <w:r>
        <w:rPr>
          <w:rFonts w:hint="default" w:ascii="Times New Roman" w:hAnsi="Times New Roman" w:cs="Times New Roman"/>
          <w:color w:val="000000" w:themeColor="text1"/>
          <w:spacing w:val="-6"/>
          <w:sz w:val="24"/>
          <w:szCs w:val="24"/>
          <w14:textFill>
            <w14:solidFill>
              <w14:schemeClr w14:val="tx1"/>
            </w14:solidFill>
          </w14:textFill>
        </w:rPr>
        <w:t>使用的</w:t>
      </w:r>
      <w:r>
        <w:rPr>
          <w:rFonts w:hint="eastAsia" w:cs="Times New Roman"/>
          <w:b/>
          <w:bCs/>
          <w:color w:val="000000" w:themeColor="text1"/>
          <w:spacing w:val="-6"/>
          <w:sz w:val="24"/>
          <w:szCs w:val="24"/>
          <w:lang w:eastAsia="zh-CN"/>
          <w14:textFill>
            <w14:solidFill>
              <w14:schemeClr w14:val="tx1"/>
            </w14:solidFill>
          </w14:textFill>
        </w:rPr>
        <w:t>钢构件</w:t>
      </w:r>
      <w:r>
        <w:rPr>
          <w:rFonts w:hint="default" w:ascii="Times New Roman" w:hAnsi="Times New Roman" w:cs="Times New Roman"/>
          <w:color w:val="000000" w:themeColor="text1"/>
          <w:spacing w:val="-6"/>
          <w:sz w:val="24"/>
          <w:szCs w:val="24"/>
          <w14:textFill>
            <w14:solidFill>
              <w14:schemeClr w14:val="tx1"/>
            </w14:solidFill>
          </w14:textFill>
        </w:rPr>
        <w:t>进行公开招标，欢迎参加竞标。</w:t>
      </w:r>
      <w:bookmarkStart w:id="0" w:name="_Toc13095"/>
      <w:bookmarkStart w:id="1" w:name="_Toc211244988"/>
      <w:bookmarkStart w:id="2" w:name="_Toc374458968"/>
    </w:p>
    <w:bookmarkEnd w:id="0"/>
    <w:bookmarkEnd w:id="1"/>
    <w:bookmarkEnd w:id="2"/>
    <w:p w14:paraId="61CF5851">
      <w:pPr>
        <w:spacing w:line="320"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一、投标人资格要求</w:t>
      </w:r>
    </w:p>
    <w:p w14:paraId="353916BE">
      <w:pPr>
        <w:spacing w:line="320"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本次招标实行资格后审，供应商先根据图纸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3E40F45F">
      <w:pPr>
        <w:spacing w:line="320" w:lineRule="auto"/>
        <w:ind w:firstLine="482" w:firstLineChars="200"/>
        <w:outlineLvl w:val="1"/>
        <w:rPr>
          <w:rFonts w:hint="default" w:ascii="Times New Roman" w:hAnsi="Times New Roman" w:cs="Times New Roman"/>
          <w:b/>
          <w:bCs/>
          <w:sz w:val="24"/>
          <w:szCs w:val="24"/>
        </w:rPr>
      </w:pPr>
      <w:bookmarkStart w:id="3" w:name="_Toc9530677"/>
      <w:r>
        <w:rPr>
          <w:rFonts w:hint="default" w:ascii="Times New Roman" w:hAnsi="Times New Roman" w:cs="Times New Roman"/>
          <w:b/>
          <w:bCs/>
          <w:sz w:val="24"/>
          <w:szCs w:val="24"/>
        </w:rPr>
        <w:t>二、招标文件的获取</w:t>
      </w:r>
      <w:bookmarkEnd w:id="3"/>
    </w:p>
    <w:p w14:paraId="1CFD5AA2">
      <w:pPr>
        <w:spacing w:line="320"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请有意参加投标的供应商至江苏省水利建设工程有限公司网站（http://www.jswcc.com/）下载本次</w:t>
      </w:r>
      <w:r>
        <w:rPr>
          <w:rFonts w:hint="eastAsia" w:cs="Times New Roman"/>
          <w:color w:val="000000"/>
          <w:sz w:val="24"/>
          <w:szCs w:val="24"/>
          <w:lang w:eastAsia="zh-CN"/>
        </w:rPr>
        <w:t>钢构件</w:t>
      </w:r>
      <w:r>
        <w:rPr>
          <w:rFonts w:hint="default" w:ascii="Times New Roman" w:hAnsi="Times New Roman" w:cs="Times New Roman"/>
          <w:color w:val="000000"/>
          <w:sz w:val="24"/>
          <w:szCs w:val="24"/>
        </w:rPr>
        <w:t>采购的招标文件。</w:t>
      </w:r>
    </w:p>
    <w:p w14:paraId="35FAE8DD">
      <w:pPr>
        <w:spacing w:line="320"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招标人联系人：彭丽梅，联系电话：18021324753（扬州市长征西路14号）。</w:t>
      </w:r>
    </w:p>
    <w:p w14:paraId="330BC311">
      <w:pPr>
        <w:spacing w:line="320"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项目部联系人：</w:t>
      </w:r>
      <w:r>
        <w:rPr>
          <w:rFonts w:hint="default" w:ascii="Times New Roman" w:hAnsi="Times New Roman" w:cs="Times New Roman"/>
          <w:sz w:val="24"/>
          <w:szCs w:val="24"/>
        </w:rPr>
        <w:t>王天荣，联系电话：13218826710。</w:t>
      </w:r>
    </w:p>
    <w:p w14:paraId="2487AD8E">
      <w:pPr>
        <w:spacing w:line="320"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三、投标文件的递交</w:t>
      </w:r>
    </w:p>
    <w:p w14:paraId="6A50804B">
      <w:pPr>
        <w:spacing w:line="320"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本次投标采取网上投标方式，投标人于</w:t>
      </w:r>
      <w:r>
        <w:rPr>
          <w:rFonts w:hint="default" w:ascii="Times New Roman" w:hAnsi="Times New Roman" w:cs="Times New Roman"/>
          <w:color w:val="000000"/>
          <w:sz w:val="24"/>
          <w:szCs w:val="24"/>
          <w:highlight w:val="none"/>
        </w:rPr>
        <w:t>2026年</w:t>
      </w:r>
      <w:r>
        <w:rPr>
          <w:rFonts w:hint="eastAsia" w:cs="Times New Roman"/>
          <w:color w:val="000000"/>
          <w:sz w:val="24"/>
          <w:szCs w:val="24"/>
          <w:highlight w:val="none"/>
          <w:lang w:val="en-US" w:eastAsia="zh-CN"/>
        </w:rPr>
        <w:t>10</w:t>
      </w:r>
      <w:r>
        <w:rPr>
          <w:rFonts w:hint="default" w:ascii="Times New Roman" w:hAnsi="Times New Roman" w:cs="Times New Roman"/>
          <w:color w:val="000000"/>
          <w:sz w:val="24"/>
          <w:szCs w:val="24"/>
          <w:highlight w:val="none"/>
        </w:rPr>
        <w:t>月</w:t>
      </w:r>
      <w:r>
        <w:rPr>
          <w:rFonts w:hint="eastAsia" w:cs="Times New Roman"/>
          <w:color w:val="000000"/>
          <w:sz w:val="24"/>
          <w:szCs w:val="24"/>
          <w:highlight w:val="none"/>
          <w:lang w:val="en-US" w:eastAsia="zh-CN"/>
        </w:rPr>
        <w:t>16</w:t>
      </w:r>
      <w:r>
        <w:rPr>
          <w:rFonts w:hint="default" w:ascii="Times New Roman" w:hAnsi="Times New Roman" w:cs="Times New Roman"/>
          <w:color w:val="000000"/>
          <w:sz w:val="24"/>
          <w:szCs w:val="24"/>
          <w:highlight w:val="none"/>
        </w:rPr>
        <w:t>日</w:t>
      </w:r>
      <w:r>
        <w:rPr>
          <w:rFonts w:hint="eastAsia"/>
          <w:sz w:val="24"/>
          <w:szCs w:val="24"/>
          <w:highlight w:val="none"/>
          <w:lang w:val="en-US" w:eastAsia="zh-CN"/>
        </w:rPr>
        <w:t>下</w:t>
      </w:r>
      <w:r>
        <w:rPr>
          <w:rFonts w:hint="eastAsia"/>
          <w:sz w:val="24"/>
          <w:szCs w:val="24"/>
          <w:highlight w:val="none"/>
        </w:rPr>
        <w:t>午</w:t>
      </w:r>
      <w:r>
        <w:rPr>
          <w:rFonts w:hint="eastAsia"/>
          <w:sz w:val="24"/>
          <w:szCs w:val="24"/>
          <w:highlight w:val="none"/>
          <w:lang w:val="en-US" w:eastAsia="zh-CN"/>
        </w:rPr>
        <w:t>14</w:t>
      </w:r>
      <w:r>
        <w:rPr>
          <w:rFonts w:hint="eastAsia"/>
          <w:sz w:val="24"/>
          <w:szCs w:val="24"/>
          <w:highlight w:val="none"/>
        </w:rPr>
        <w:t>:</w:t>
      </w:r>
      <w:r>
        <w:rPr>
          <w:rFonts w:hint="eastAsia"/>
          <w:sz w:val="24"/>
          <w:szCs w:val="24"/>
          <w:highlight w:val="none"/>
          <w:lang w:val="en-US" w:eastAsia="zh-CN"/>
        </w:rPr>
        <w:t>0</w:t>
      </w:r>
      <w:r>
        <w:rPr>
          <w:rFonts w:hint="eastAsia"/>
          <w:sz w:val="24"/>
          <w:szCs w:val="24"/>
          <w:highlight w:val="none"/>
        </w:rPr>
        <w:t>0</w:t>
      </w:r>
      <w:r>
        <w:rPr>
          <w:rFonts w:hint="default" w:ascii="Times New Roman" w:hAnsi="Times New Roman" w:cs="Times New Roman"/>
          <w:color w:val="000000"/>
          <w:sz w:val="24"/>
          <w:szCs w:val="24"/>
        </w:rPr>
        <w:t>前将投标文件加盖公章</w:t>
      </w:r>
      <w:r>
        <w:rPr>
          <w:rFonts w:hint="eastAsia" w:cs="Times New Roman"/>
          <w:color w:val="000000"/>
          <w:sz w:val="24"/>
          <w:szCs w:val="24"/>
          <w:lang w:eastAsia="zh-CN"/>
        </w:rPr>
        <w:t>后</w:t>
      </w:r>
      <w:r>
        <w:rPr>
          <w:rFonts w:hint="default" w:ascii="Times New Roman" w:hAnsi="Times New Roman" w:cs="Times New Roman"/>
          <w:color w:val="000000"/>
          <w:sz w:val="24"/>
          <w:szCs w:val="24"/>
        </w:rPr>
        <w:t>扫描上传至江苏水建集中采购平台（</w:t>
      </w:r>
      <w:r>
        <w:rPr>
          <w:rFonts w:hint="eastAsia"/>
          <w:b/>
          <w:bCs/>
          <w:color w:val="FF0000"/>
          <w:sz w:val="24"/>
          <w:szCs w:val="24"/>
          <w:lang w:val="en-US" w:eastAsia="zh-CN"/>
        </w:rPr>
        <w:t>同时提供Excel格式的报价表和</w:t>
      </w:r>
      <w:r>
        <w:rPr>
          <w:rFonts w:hint="default" w:ascii="Times New Roman" w:hAnsi="Times New Roman" w:cs="Times New Roman"/>
          <w:color w:val="0000FF"/>
          <w:sz w:val="24"/>
          <w:szCs w:val="24"/>
        </w:rPr>
        <w:t>投标文件PDF</w:t>
      </w:r>
      <w:r>
        <w:rPr>
          <w:rFonts w:hint="eastAsia" w:ascii="Times New Roman" w:hAnsi="Times New Roman" w:cs="Times New Roman"/>
          <w:color w:val="0000FF"/>
          <w:sz w:val="24"/>
          <w:szCs w:val="24"/>
          <w:lang w:val="en-US" w:eastAsia="zh-CN"/>
        </w:rPr>
        <w:t>版</w:t>
      </w:r>
      <w:r>
        <w:rPr>
          <w:rFonts w:hint="eastAsia" w:cs="Times New Roman"/>
          <w:color w:val="0000FF"/>
          <w:sz w:val="24"/>
          <w:szCs w:val="24"/>
          <w:lang w:val="en-US" w:eastAsia="zh-CN"/>
        </w:rPr>
        <w:t>一起</w:t>
      </w:r>
      <w:r>
        <w:rPr>
          <w:rFonts w:hint="default" w:ascii="Times New Roman" w:hAnsi="Times New Roman" w:cs="Times New Roman"/>
          <w:color w:val="0000FF"/>
          <w:sz w:val="24"/>
          <w:szCs w:val="24"/>
        </w:rPr>
        <w:t>加密或压缩文件加密）</w:t>
      </w:r>
      <w:r>
        <w:rPr>
          <w:rFonts w:hint="default" w:ascii="Times New Roman" w:hAnsi="Times New Roman" w:cs="Times New Roman"/>
          <w:color w:val="000000"/>
          <w:sz w:val="24"/>
          <w:szCs w:val="24"/>
        </w:rPr>
        <w:t>，投标文件每页均须法定代表人或其授权委托人签字并加盖单位公章。投标单位可与朱丽联系获取江苏水建集中采购平台操作手册。</w:t>
      </w:r>
    </w:p>
    <w:p w14:paraId="56579F8D">
      <w:pPr>
        <w:spacing w:line="320"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四、投标保证金、开标时</w:t>
      </w:r>
      <w:r>
        <w:rPr>
          <w:rFonts w:hint="eastAsia" w:cs="Times New Roman"/>
          <w:b/>
          <w:bCs/>
          <w:sz w:val="24"/>
          <w:szCs w:val="24"/>
          <w:lang w:eastAsia="zh-CN"/>
        </w:rPr>
        <w:t>间和</w:t>
      </w:r>
      <w:r>
        <w:rPr>
          <w:rFonts w:hint="default" w:ascii="Times New Roman" w:hAnsi="Times New Roman" w:cs="Times New Roman"/>
          <w:b/>
          <w:bCs/>
          <w:sz w:val="24"/>
          <w:szCs w:val="24"/>
        </w:rPr>
        <w:t>地点</w:t>
      </w:r>
    </w:p>
    <w:p w14:paraId="213F54F8">
      <w:pPr>
        <w:adjustRightInd w:val="0"/>
        <w:snapToGrid w:val="0"/>
        <w:spacing w:line="32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b/>
          <w:bCs/>
          <w:sz w:val="24"/>
          <w:szCs w:val="24"/>
        </w:rPr>
        <w:t>投标保证金</w:t>
      </w:r>
      <w:r>
        <w:rPr>
          <w:rFonts w:hint="default" w:ascii="Times New Roman" w:hAnsi="Times New Roman" w:cs="Times New Roman"/>
          <w:b/>
          <w:bCs/>
          <w:sz w:val="24"/>
          <w:szCs w:val="24"/>
          <w:lang w:eastAsia="zh-CN"/>
        </w:rPr>
        <w:t>：</w:t>
      </w:r>
      <w:r>
        <w:rPr>
          <w:rFonts w:hint="default" w:ascii="Times New Roman" w:hAnsi="Times New Roman" w:cs="Times New Roman"/>
          <w:sz w:val="24"/>
          <w:szCs w:val="24"/>
        </w:rPr>
        <w:t>请各投标人需在</w:t>
      </w:r>
      <w:r>
        <w:rPr>
          <w:rFonts w:hint="default" w:ascii="Times New Roman" w:hAnsi="Times New Roman" w:cs="Times New Roman"/>
          <w:sz w:val="24"/>
          <w:szCs w:val="24"/>
          <w:highlight w:val="none"/>
        </w:rPr>
        <w:t>2026年</w:t>
      </w:r>
      <w:r>
        <w:rPr>
          <w:rFonts w:hint="eastAsia" w:cs="Times New Roman"/>
          <w:sz w:val="24"/>
          <w:szCs w:val="24"/>
          <w:highlight w:val="none"/>
          <w:lang w:val="en-US" w:eastAsia="zh-CN"/>
        </w:rPr>
        <w:t>10</w:t>
      </w:r>
      <w:r>
        <w:rPr>
          <w:rFonts w:hint="default" w:ascii="Times New Roman" w:hAnsi="Times New Roman" w:cs="Times New Roman"/>
          <w:sz w:val="24"/>
          <w:szCs w:val="24"/>
          <w:highlight w:val="none"/>
        </w:rPr>
        <w:t>月</w:t>
      </w:r>
      <w:r>
        <w:rPr>
          <w:rFonts w:hint="eastAsia" w:cs="Times New Roman"/>
          <w:sz w:val="24"/>
          <w:szCs w:val="24"/>
          <w:highlight w:val="none"/>
          <w:lang w:val="en-US" w:eastAsia="zh-CN"/>
        </w:rPr>
        <w:t>16</w:t>
      </w:r>
      <w:r>
        <w:rPr>
          <w:rFonts w:hint="default" w:ascii="Times New Roman" w:hAnsi="Times New Roman" w:cs="Times New Roman"/>
          <w:sz w:val="24"/>
          <w:szCs w:val="24"/>
          <w:highlight w:val="none"/>
        </w:rPr>
        <w:t>日</w:t>
      </w:r>
      <w:r>
        <w:rPr>
          <w:rFonts w:hint="eastAsia" w:cs="Times New Roman"/>
          <w:sz w:val="24"/>
          <w:szCs w:val="24"/>
          <w:highlight w:val="none"/>
          <w:lang w:val="en-US" w:eastAsia="zh-CN"/>
        </w:rPr>
        <w:t>上午10</w:t>
      </w:r>
      <w:r>
        <w:rPr>
          <w:rFonts w:hint="default" w:ascii="Times New Roman" w:hAnsi="Times New Roman" w:cs="Times New Roman"/>
          <w:sz w:val="24"/>
          <w:szCs w:val="24"/>
          <w:highlight w:val="none"/>
        </w:rPr>
        <w:t>:</w:t>
      </w:r>
      <w:r>
        <w:rPr>
          <w:rFonts w:hint="eastAsia" w:cs="Times New Roman"/>
          <w:sz w:val="24"/>
          <w:szCs w:val="24"/>
          <w:highlight w:val="none"/>
          <w:lang w:val="en-US" w:eastAsia="zh-CN"/>
        </w:rPr>
        <w:t>0</w:t>
      </w:r>
      <w:r>
        <w:rPr>
          <w:rFonts w:hint="default" w:ascii="Times New Roman" w:hAnsi="Times New Roman" w:cs="Times New Roman"/>
          <w:sz w:val="24"/>
          <w:szCs w:val="24"/>
          <w:highlight w:val="none"/>
        </w:rPr>
        <w:t>0前</w:t>
      </w:r>
      <w:r>
        <w:rPr>
          <w:rFonts w:hint="default" w:ascii="Times New Roman" w:hAnsi="Times New Roman" w:cs="Times New Roman"/>
          <w:sz w:val="24"/>
          <w:szCs w:val="24"/>
        </w:rPr>
        <w:t>从单位</w:t>
      </w:r>
      <w:r>
        <w:rPr>
          <w:rFonts w:hint="default" w:ascii="Times New Roman" w:hAnsi="Times New Roman" w:cs="Times New Roman"/>
          <w:b/>
          <w:bCs/>
          <w:sz w:val="24"/>
          <w:szCs w:val="24"/>
        </w:rPr>
        <w:t>基本户</w:t>
      </w:r>
      <w:r>
        <w:rPr>
          <w:rFonts w:hint="default" w:ascii="Times New Roman" w:hAnsi="Times New Roman" w:cs="Times New Roman"/>
          <w:sz w:val="24"/>
          <w:szCs w:val="24"/>
        </w:rPr>
        <w:t>将投标保证金（人民币）</w:t>
      </w:r>
      <w:r>
        <w:rPr>
          <w:rFonts w:hint="default" w:ascii="Times New Roman" w:hAnsi="Times New Roman" w:cs="Times New Roman"/>
          <w:b/>
          <w:bCs/>
          <w:color w:val="0000FF"/>
          <w:sz w:val="24"/>
          <w:szCs w:val="24"/>
          <w:u w:val="single"/>
        </w:rPr>
        <w:t>壹拾万元整</w:t>
      </w:r>
      <w:r>
        <w:rPr>
          <w:rFonts w:hint="default" w:ascii="Times New Roman" w:hAnsi="Times New Roman" w:cs="Times New Roman"/>
          <w:sz w:val="24"/>
          <w:szCs w:val="24"/>
        </w:rPr>
        <w:t>汇入我公司银行账户，</w:t>
      </w:r>
      <w:r>
        <w:rPr>
          <w:rFonts w:hint="default" w:ascii="Times New Roman" w:hAnsi="Times New Roman" w:cs="Times New Roman"/>
          <w:b/>
          <w:bCs/>
          <w:sz w:val="24"/>
          <w:szCs w:val="24"/>
        </w:rPr>
        <w:t>汇款备注：</w:t>
      </w:r>
      <w:r>
        <w:rPr>
          <w:rFonts w:hint="default" w:ascii="Times New Roman" w:hAnsi="Times New Roman" w:cs="Times New Roman"/>
          <w:b/>
          <w:bCs/>
          <w:color w:val="0000FF"/>
          <w:sz w:val="24"/>
          <w:szCs w:val="24"/>
          <w:u w:val="single"/>
        </w:rPr>
        <w:t>入海水道二期滨海枢纽</w:t>
      </w:r>
      <w:r>
        <w:rPr>
          <w:rFonts w:hint="eastAsia" w:ascii="Times New Roman" w:hAnsi="Times New Roman" w:eastAsia="宋体" w:cs="Times New Roman"/>
          <w:b/>
          <w:bCs/>
          <w:color w:val="0000FF"/>
          <w:sz w:val="24"/>
          <w:szCs w:val="24"/>
          <w:highlight w:val="none"/>
          <w:u w:val="single"/>
          <w:lang w:val="en-US" w:eastAsia="zh-CN"/>
        </w:rPr>
        <w:t>立交地涵</w:t>
      </w:r>
      <w:r>
        <w:rPr>
          <w:rFonts w:hint="eastAsia" w:cs="Times New Roman"/>
          <w:b/>
          <w:bCs/>
          <w:color w:val="0000FF"/>
          <w:sz w:val="24"/>
          <w:szCs w:val="24"/>
          <w:u w:val="single"/>
          <w:lang w:eastAsia="zh-CN"/>
        </w:rPr>
        <w:t>钢构件</w:t>
      </w:r>
      <w:r>
        <w:rPr>
          <w:rFonts w:hint="default" w:ascii="Times New Roman" w:hAnsi="Times New Roman" w:cs="Times New Roman"/>
          <w:b/>
          <w:bCs/>
          <w:color w:val="0000FF"/>
          <w:sz w:val="24"/>
          <w:szCs w:val="24"/>
          <w:u w:val="single"/>
        </w:rPr>
        <w:t>投标保证金</w:t>
      </w:r>
      <w:r>
        <w:rPr>
          <w:rFonts w:hint="default" w:ascii="Times New Roman" w:hAnsi="Times New Roman" w:cs="Times New Roman"/>
          <w:sz w:val="24"/>
          <w:szCs w:val="24"/>
        </w:rPr>
        <w:t>。其他方式的投标担保一律作无效标处理。未中标单位的投标保证金将在7个工作日内归还（不计利息），中标人的投标保证金在交付履约保证金并签订合同后，7个工作日内归还（不计利息）。投标保证金汇入账户：</w:t>
      </w:r>
    </w:p>
    <w:p w14:paraId="61CE1922">
      <w:pPr>
        <w:adjustRightInd w:val="0"/>
        <w:snapToGrid w:val="0"/>
        <w:spacing w:line="32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银行户名：江苏省水利建设工程有限公司</w:t>
      </w:r>
    </w:p>
    <w:p w14:paraId="5CF54E81">
      <w:pPr>
        <w:adjustRightInd w:val="0"/>
        <w:snapToGrid w:val="0"/>
        <w:spacing w:line="32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开户银行：建设银行扬州分行琼花支行</w:t>
      </w:r>
    </w:p>
    <w:p w14:paraId="3B82A71F">
      <w:pPr>
        <w:adjustRightInd w:val="0"/>
        <w:snapToGrid w:val="0"/>
        <w:spacing w:line="32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银行账号：32001745736050488688</w:t>
      </w:r>
    </w:p>
    <w:p w14:paraId="01BEE127">
      <w:pPr>
        <w:adjustRightInd w:val="0"/>
        <w:snapToGrid w:val="0"/>
        <w:spacing w:line="320" w:lineRule="auto"/>
        <w:ind w:firstLine="480"/>
        <w:rPr>
          <w:rFonts w:hint="default" w:ascii="Times New Roman" w:hAnsi="Times New Roman" w:cs="Times New Roman"/>
          <w:b/>
          <w:bCs/>
          <w:sz w:val="24"/>
          <w:szCs w:val="24"/>
        </w:rPr>
      </w:pPr>
      <w:r>
        <w:rPr>
          <w:rFonts w:hint="default" w:ascii="Times New Roman" w:hAnsi="Times New Roman" w:cs="Times New Roman"/>
          <w:b/>
          <w:bCs/>
          <w:sz w:val="24"/>
          <w:szCs w:val="24"/>
        </w:rPr>
        <w:t>2、开标时间及地点</w:t>
      </w:r>
    </w:p>
    <w:p w14:paraId="66B532ED">
      <w:pPr>
        <w:adjustRightInd w:val="0"/>
        <w:snapToGrid w:val="0"/>
        <w:spacing w:line="320" w:lineRule="auto"/>
        <w:ind w:firstLine="480"/>
        <w:rPr>
          <w:rFonts w:hint="default" w:ascii="Times New Roman" w:hAnsi="Times New Roman" w:cs="Times New Roman"/>
          <w:b/>
          <w:bCs/>
          <w:sz w:val="24"/>
          <w:szCs w:val="24"/>
        </w:rPr>
      </w:pPr>
      <w:r>
        <w:rPr>
          <w:rFonts w:hint="default" w:ascii="Times New Roman" w:hAnsi="Times New Roman" w:cs="Times New Roman"/>
          <w:sz w:val="24"/>
          <w:szCs w:val="24"/>
        </w:rPr>
        <w:t>招标人</w:t>
      </w:r>
      <w:r>
        <w:rPr>
          <w:rFonts w:hint="default" w:ascii="Times New Roman" w:hAnsi="Times New Roman" w:cs="Times New Roman"/>
          <w:sz w:val="24"/>
          <w:szCs w:val="24"/>
          <w:highlight w:val="none"/>
        </w:rPr>
        <w:t>于</w:t>
      </w:r>
      <w:r>
        <w:rPr>
          <w:rFonts w:hint="default" w:ascii="Times New Roman" w:hAnsi="Times New Roman" w:cs="Times New Roman"/>
          <w:color w:val="000000"/>
          <w:sz w:val="24"/>
          <w:szCs w:val="24"/>
          <w:highlight w:val="none"/>
        </w:rPr>
        <w:t>2026年</w:t>
      </w:r>
      <w:r>
        <w:rPr>
          <w:rFonts w:hint="eastAsia" w:cs="Times New Roman"/>
          <w:color w:val="000000"/>
          <w:sz w:val="24"/>
          <w:szCs w:val="24"/>
          <w:highlight w:val="none"/>
          <w:lang w:val="en-US" w:eastAsia="zh-CN"/>
        </w:rPr>
        <w:t>10</w:t>
      </w:r>
      <w:r>
        <w:rPr>
          <w:rFonts w:hint="default" w:ascii="Times New Roman" w:hAnsi="Times New Roman" w:cs="Times New Roman"/>
          <w:color w:val="000000"/>
          <w:sz w:val="24"/>
          <w:szCs w:val="24"/>
          <w:highlight w:val="none"/>
        </w:rPr>
        <w:t>月</w:t>
      </w:r>
      <w:r>
        <w:rPr>
          <w:rFonts w:hint="eastAsia" w:cs="Times New Roman"/>
          <w:color w:val="000000"/>
          <w:sz w:val="24"/>
          <w:szCs w:val="24"/>
          <w:highlight w:val="none"/>
          <w:lang w:val="en-US" w:eastAsia="zh-CN"/>
        </w:rPr>
        <w:t>16</w:t>
      </w:r>
      <w:r>
        <w:rPr>
          <w:rFonts w:hint="default" w:ascii="Times New Roman" w:hAnsi="Times New Roman" w:cs="Times New Roman"/>
          <w:color w:val="000000"/>
          <w:sz w:val="24"/>
          <w:szCs w:val="24"/>
          <w:highlight w:val="none"/>
        </w:rPr>
        <w:t>日</w:t>
      </w:r>
      <w:r>
        <w:rPr>
          <w:rFonts w:hint="eastAsia"/>
          <w:highlight w:val="none"/>
          <w:lang w:val="en-US" w:eastAsia="zh-CN"/>
        </w:rPr>
        <w:t>下</w:t>
      </w:r>
      <w:r>
        <w:rPr>
          <w:rFonts w:hint="eastAsia"/>
          <w:highlight w:val="none"/>
        </w:rPr>
        <w:t>午</w:t>
      </w:r>
      <w:r>
        <w:rPr>
          <w:rFonts w:hint="eastAsia"/>
          <w:highlight w:val="none"/>
          <w:lang w:val="en-US" w:eastAsia="zh-CN"/>
        </w:rPr>
        <w:t>14</w:t>
      </w:r>
      <w:r>
        <w:rPr>
          <w:rFonts w:hint="eastAsia"/>
          <w:highlight w:val="none"/>
        </w:rPr>
        <w:t>:</w:t>
      </w:r>
      <w:r>
        <w:rPr>
          <w:rFonts w:hint="eastAsia"/>
          <w:highlight w:val="none"/>
          <w:lang w:val="en-US" w:eastAsia="zh-CN"/>
        </w:rPr>
        <w:t>0</w:t>
      </w:r>
      <w:r>
        <w:rPr>
          <w:rFonts w:hint="eastAsia"/>
          <w:highlight w:val="none"/>
        </w:rPr>
        <w:t>0</w:t>
      </w:r>
      <w:r>
        <w:rPr>
          <w:rFonts w:hint="default" w:ascii="Times New Roman" w:hAnsi="Times New Roman" w:cs="Times New Roman"/>
          <w:sz w:val="24"/>
          <w:szCs w:val="24"/>
        </w:rPr>
        <w:t>在江苏省水利建设工程有限公司公司五楼会议室（扬州市长征西路14号）现场开标。</w:t>
      </w:r>
      <w:r>
        <w:rPr>
          <w:rFonts w:hint="default" w:ascii="Times New Roman" w:hAnsi="Times New Roman" w:cs="Times New Roman"/>
          <w:color w:val="0000FF"/>
          <w:sz w:val="24"/>
          <w:szCs w:val="22"/>
        </w:rPr>
        <w:t>开标时，投标联系人需保证电话畅通并准备好正确开标密码，拨打投标联系人2次电话无法接通、提供2次错误开标密码或挂断电话再去找寻正确开标密码的均视同投标人放弃投标，招标人不再需要投标人提供开标密码。</w:t>
      </w:r>
    </w:p>
    <w:p w14:paraId="6CF58EBB">
      <w:pPr>
        <w:spacing w:line="312" w:lineRule="auto"/>
        <w:ind w:firstLine="482" w:firstLineChars="200"/>
        <w:outlineLvl w:val="1"/>
        <w:rPr>
          <w:rFonts w:hint="eastAsia" w:cs="Times New Roman"/>
          <w:b/>
          <w:bCs/>
          <w:kern w:val="0"/>
          <w:sz w:val="24"/>
          <w:szCs w:val="24"/>
          <w:lang w:val="en-US" w:eastAsia="zh-CN"/>
        </w:rPr>
      </w:pPr>
      <w:r>
        <w:rPr>
          <w:rFonts w:hint="default" w:ascii="Times New Roman" w:hAnsi="Times New Roman" w:cs="Times New Roman"/>
          <w:b/>
          <w:bCs/>
          <w:sz w:val="24"/>
          <w:szCs w:val="24"/>
        </w:rPr>
        <w:t>五、</w:t>
      </w:r>
      <w:r>
        <w:rPr>
          <w:rFonts w:hint="default" w:ascii="Times New Roman" w:hAnsi="Times New Roman" w:cs="Times New Roman"/>
          <w:b/>
          <w:bCs/>
          <w:kern w:val="0"/>
          <w:sz w:val="24"/>
          <w:szCs w:val="24"/>
        </w:rPr>
        <w:t>供货内容</w:t>
      </w:r>
      <w:r>
        <w:rPr>
          <w:rFonts w:hint="eastAsia" w:cs="Times New Roman"/>
          <w:b/>
          <w:bCs/>
          <w:kern w:val="0"/>
          <w:sz w:val="24"/>
          <w:szCs w:val="24"/>
          <w:lang w:eastAsia="zh-CN"/>
        </w:rPr>
        <w:t>、</w:t>
      </w:r>
      <w:r>
        <w:rPr>
          <w:rFonts w:hint="default" w:ascii="Times New Roman" w:hAnsi="Times New Roman" w:cs="Times New Roman"/>
          <w:b/>
          <w:bCs/>
          <w:kern w:val="0"/>
          <w:sz w:val="24"/>
          <w:szCs w:val="24"/>
        </w:rPr>
        <w:t>要求</w:t>
      </w:r>
      <w:r>
        <w:rPr>
          <w:rFonts w:hint="eastAsia" w:cs="Times New Roman"/>
          <w:b/>
          <w:bCs/>
          <w:kern w:val="0"/>
          <w:sz w:val="24"/>
          <w:szCs w:val="24"/>
          <w:lang w:val="en-US" w:eastAsia="zh-CN"/>
        </w:rPr>
        <w:t>及限价</w:t>
      </w:r>
    </w:p>
    <w:p w14:paraId="6317436B">
      <w:pPr>
        <w:shd w:val="clear" w:color="auto" w:fill="FFFFFF"/>
        <w:spacing w:line="324" w:lineRule="auto"/>
        <w:ind w:firstLine="480" w:firstLineChars="200"/>
        <w:rPr>
          <w:rFonts w:hint="default" w:ascii="Times New Roman" w:hAnsi="Times New Roman" w:cs="Times New Roman"/>
          <w:sz w:val="24"/>
          <w:szCs w:val="24"/>
        </w:rPr>
      </w:pPr>
      <w:r>
        <w:rPr>
          <w:rFonts w:hint="eastAsia" w:cs="Times New Roman"/>
          <w:color w:val="000000"/>
          <w:sz w:val="24"/>
          <w:szCs w:val="24"/>
          <w:lang w:eastAsia="zh-CN"/>
        </w:rPr>
        <w:t>（</w:t>
      </w:r>
      <w:r>
        <w:rPr>
          <w:rFonts w:hint="eastAsia" w:cs="Times New Roman"/>
          <w:color w:val="000000"/>
          <w:sz w:val="24"/>
          <w:szCs w:val="24"/>
          <w:lang w:val="en-US" w:eastAsia="zh-CN"/>
        </w:rPr>
        <w:t>一</w:t>
      </w:r>
      <w:r>
        <w:rPr>
          <w:rFonts w:hint="eastAsia" w:cs="Times New Roman"/>
          <w:color w:val="000000"/>
          <w:sz w:val="24"/>
          <w:szCs w:val="24"/>
          <w:lang w:eastAsia="zh-CN"/>
        </w:rPr>
        <w:t>）钢构件品种、规格、数量及限价见下表</w:t>
      </w:r>
      <w:r>
        <w:rPr>
          <w:rFonts w:hint="default" w:ascii="Times New Roman" w:hAnsi="Times New Roman" w:cs="Times New Roman"/>
          <w:color w:val="000000"/>
          <w:sz w:val="24"/>
          <w:szCs w:val="24"/>
        </w:rPr>
        <w:t>：</w:t>
      </w:r>
    </w:p>
    <w:tbl>
      <w:tblPr>
        <w:tblStyle w:val="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531"/>
        <w:gridCol w:w="1118"/>
        <w:gridCol w:w="3829"/>
        <w:gridCol w:w="409"/>
        <w:gridCol w:w="846"/>
        <w:gridCol w:w="1143"/>
        <w:gridCol w:w="1142"/>
        <w:gridCol w:w="562"/>
      </w:tblGrid>
      <w:tr w14:paraId="4F01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jc w:val="center"/>
        </w:trPr>
        <w:tc>
          <w:tcPr>
            <w:tcW w:w="9580" w:type="dxa"/>
            <w:gridSpan w:val="8"/>
            <w:tcBorders>
              <w:top w:val="nil"/>
              <w:left w:val="nil"/>
              <w:bottom w:val="single" w:color="auto" w:sz="4" w:space="0"/>
              <w:right w:val="nil"/>
              <w:tl2br w:val="nil"/>
              <w:tr2bl w:val="nil"/>
            </w:tcBorders>
            <w:noWrap/>
            <w:vAlign w:val="center"/>
          </w:tcPr>
          <w:p w14:paraId="6D80347F">
            <w:pPr>
              <w:jc w:val="center"/>
              <w:rPr>
                <w:rFonts w:hint="default" w:ascii="Times New Roman" w:hAnsi="Times New Roman" w:cs="Times New Roman"/>
                <w:color w:val="000000"/>
                <w:sz w:val="22"/>
                <w:szCs w:val="22"/>
                <w:lang w:val="en-US" w:eastAsia="zh-CN"/>
              </w:rPr>
            </w:pPr>
            <w:bookmarkStart w:id="4" w:name="_Hlk95561920"/>
            <w:r>
              <w:rPr>
                <w:rFonts w:hint="eastAsia" w:cs="Times New Roman"/>
                <w:b/>
                <w:bCs/>
                <w:color w:val="000000"/>
                <w:sz w:val="24"/>
                <w:szCs w:val="24"/>
                <w:lang w:val="en-US" w:eastAsia="zh-CN"/>
              </w:rPr>
              <w:t>立交地涵钢构件工程量清单</w:t>
            </w:r>
          </w:p>
        </w:tc>
      </w:tr>
      <w:tr w14:paraId="2909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jc w:val="center"/>
        </w:trPr>
        <w:tc>
          <w:tcPr>
            <w:tcW w:w="531" w:type="dxa"/>
            <w:tcBorders>
              <w:top w:val="single" w:color="auto" w:sz="4" w:space="0"/>
              <w:tl2br w:val="nil"/>
              <w:tr2bl w:val="nil"/>
            </w:tcBorders>
            <w:noWrap/>
            <w:vAlign w:val="center"/>
          </w:tcPr>
          <w:p w14:paraId="3F3A08F5">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序号</w:t>
            </w:r>
          </w:p>
        </w:tc>
        <w:tc>
          <w:tcPr>
            <w:tcW w:w="1118" w:type="dxa"/>
            <w:tcBorders>
              <w:top w:val="single" w:color="auto" w:sz="4" w:space="0"/>
              <w:tl2br w:val="nil"/>
              <w:tr2bl w:val="nil"/>
            </w:tcBorders>
            <w:noWrap/>
            <w:vAlign w:val="center"/>
          </w:tcPr>
          <w:p w14:paraId="52700A51">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名称</w:t>
            </w:r>
          </w:p>
        </w:tc>
        <w:tc>
          <w:tcPr>
            <w:tcW w:w="3829" w:type="dxa"/>
            <w:tcBorders>
              <w:top w:val="single" w:color="auto" w:sz="4" w:space="0"/>
              <w:tl2br w:val="nil"/>
              <w:tr2bl w:val="nil"/>
            </w:tcBorders>
            <w:noWrap/>
            <w:vAlign w:val="center"/>
          </w:tcPr>
          <w:p w14:paraId="1CC5F87A">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项目特征描述</w:t>
            </w:r>
          </w:p>
        </w:tc>
        <w:tc>
          <w:tcPr>
            <w:tcW w:w="409" w:type="dxa"/>
            <w:tcBorders>
              <w:top w:val="single" w:color="auto" w:sz="4" w:space="0"/>
              <w:tl2br w:val="nil"/>
              <w:tr2bl w:val="nil"/>
            </w:tcBorders>
            <w:noWrap/>
            <w:vAlign w:val="center"/>
          </w:tcPr>
          <w:p w14:paraId="13007B4B">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单位</w:t>
            </w:r>
          </w:p>
        </w:tc>
        <w:tc>
          <w:tcPr>
            <w:tcW w:w="846" w:type="dxa"/>
            <w:tcBorders>
              <w:top w:val="single" w:color="auto" w:sz="4" w:space="0"/>
              <w:tl2br w:val="nil"/>
              <w:tr2bl w:val="nil"/>
            </w:tcBorders>
            <w:noWrap/>
            <w:vAlign w:val="center"/>
          </w:tcPr>
          <w:p w14:paraId="0BBAC918">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暂定数量</w:t>
            </w:r>
          </w:p>
        </w:tc>
        <w:tc>
          <w:tcPr>
            <w:tcW w:w="1143" w:type="dxa"/>
            <w:tcBorders>
              <w:top w:val="single" w:color="auto" w:sz="4" w:space="0"/>
              <w:tl2br w:val="nil"/>
              <w:tr2bl w:val="nil"/>
            </w:tcBorders>
            <w:noWrap/>
            <w:vAlign w:val="center"/>
          </w:tcPr>
          <w:p w14:paraId="3F7DA470">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含税（13%）单价限价</w:t>
            </w:r>
          </w:p>
        </w:tc>
        <w:tc>
          <w:tcPr>
            <w:tcW w:w="1142" w:type="dxa"/>
            <w:tcBorders>
              <w:top w:val="single" w:color="auto" w:sz="4" w:space="0"/>
              <w:tl2br w:val="nil"/>
              <w:tr2bl w:val="nil"/>
            </w:tcBorders>
            <w:noWrap/>
            <w:vAlign w:val="center"/>
          </w:tcPr>
          <w:p w14:paraId="2EF95F25">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含税合价限价</w:t>
            </w:r>
          </w:p>
        </w:tc>
        <w:tc>
          <w:tcPr>
            <w:tcW w:w="562" w:type="dxa"/>
            <w:tcBorders>
              <w:top w:val="single" w:color="auto" w:sz="4" w:space="0"/>
              <w:tl2br w:val="nil"/>
              <w:tr2bl w:val="nil"/>
            </w:tcBorders>
            <w:noWrap/>
            <w:vAlign w:val="center"/>
          </w:tcPr>
          <w:p w14:paraId="3D917CCE">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备注</w:t>
            </w:r>
          </w:p>
        </w:tc>
      </w:tr>
      <w:tr w14:paraId="2314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94" w:hRule="atLeast"/>
          <w:jc w:val="center"/>
        </w:trPr>
        <w:tc>
          <w:tcPr>
            <w:tcW w:w="531" w:type="dxa"/>
            <w:tcBorders>
              <w:tl2br w:val="nil"/>
              <w:tr2bl w:val="nil"/>
            </w:tcBorders>
            <w:noWrap/>
            <w:vAlign w:val="center"/>
          </w:tcPr>
          <w:p w14:paraId="539DB02F">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1</w:t>
            </w:r>
          </w:p>
        </w:tc>
        <w:tc>
          <w:tcPr>
            <w:tcW w:w="1118" w:type="dxa"/>
            <w:tcBorders>
              <w:tl2br w:val="nil"/>
              <w:tr2bl w:val="nil"/>
            </w:tcBorders>
            <w:noWrap/>
            <w:vAlign w:val="center"/>
          </w:tcPr>
          <w:p w14:paraId="404230DF">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钢板顶块</w:t>
            </w:r>
          </w:p>
        </w:tc>
        <w:tc>
          <w:tcPr>
            <w:tcW w:w="3829" w:type="dxa"/>
            <w:tcBorders>
              <w:tl2br w:val="nil"/>
              <w:tr2bl w:val="nil"/>
            </w:tcBorders>
            <w:noWrap/>
            <w:vAlign w:val="center"/>
          </w:tcPr>
          <w:p w14:paraId="3F3BDB34">
            <w:pPr>
              <w:numPr>
                <w:ilvl w:val="0"/>
                <w:numId w:val="0"/>
              </w:numPr>
              <w:jc w:val="left"/>
              <w:rPr>
                <w:rFonts w:hint="default" w:ascii="Times New Roman" w:hAnsi="Times New Roman"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1.</w:t>
            </w:r>
            <w:r>
              <w:rPr>
                <w:rFonts w:hint="eastAsia" w:cs="Times New Roman"/>
                <w:color w:val="000000"/>
                <w:kern w:val="2"/>
                <w:sz w:val="22"/>
                <w:szCs w:val="22"/>
                <w:lang w:val="en-US" w:eastAsia="zh-CN" w:bidi="ar-SA"/>
              </w:rPr>
              <w:t>钢板</w:t>
            </w:r>
            <w:r>
              <w:rPr>
                <w:rFonts w:hint="eastAsia" w:cs="Times New Roman"/>
                <w:color w:val="000000"/>
                <w:sz w:val="22"/>
                <w:szCs w:val="22"/>
                <w:lang w:val="en-US" w:eastAsia="zh-CN"/>
              </w:rPr>
              <w:t>100</w:t>
            </w:r>
            <w:r>
              <w:rPr>
                <w:rFonts w:hint="default" w:ascii="Times New Roman" w:hAnsi="Times New Roman" w:cs="Times New Roman"/>
                <w:color w:val="000000"/>
                <w:sz w:val="22"/>
                <w:szCs w:val="22"/>
              </w:rPr>
              <w:t>0×</w:t>
            </w:r>
            <w:r>
              <w:rPr>
                <w:rFonts w:hint="eastAsia" w:cs="Times New Roman"/>
                <w:color w:val="000000"/>
                <w:sz w:val="22"/>
                <w:szCs w:val="22"/>
                <w:lang w:val="en-US" w:eastAsia="zh-CN"/>
              </w:rPr>
              <w:t>4</w:t>
            </w:r>
            <w:r>
              <w:rPr>
                <w:rFonts w:hint="default" w:ascii="Times New Roman" w:hAnsi="Times New Roman" w:cs="Times New Roman"/>
                <w:color w:val="000000"/>
                <w:sz w:val="22"/>
                <w:szCs w:val="22"/>
              </w:rPr>
              <w:t>00×</w:t>
            </w:r>
            <w:r>
              <w:rPr>
                <w:rFonts w:hint="eastAsia" w:cs="Times New Roman"/>
                <w:color w:val="000000"/>
                <w:sz w:val="22"/>
                <w:szCs w:val="22"/>
                <w:lang w:val="en-US" w:eastAsia="zh-CN"/>
              </w:rPr>
              <w:t>20</w:t>
            </w:r>
            <w:r>
              <w:rPr>
                <w:rFonts w:hint="default" w:ascii="Times New Roman" w:hAnsi="Times New Roman" w:cs="Times New Roman"/>
                <w:color w:val="000000"/>
                <w:sz w:val="22"/>
                <w:szCs w:val="22"/>
                <w:lang w:val="en-US" w:eastAsia="zh-CN"/>
              </w:rPr>
              <w:t>mm</w:t>
            </w:r>
            <w:r>
              <w:rPr>
                <w:rFonts w:hint="eastAsia" w:cs="Times New Roman"/>
                <w:color w:val="000000"/>
                <w:sz w:val="22"/>
                <w:szCs w:val="22"/>
                <w:lang w:val="en-US" w:eastAsia="zh-CN"/>
              </w:rPr>
              <w:t>，锚筋</w:t>
            </w:r>
            <w:r>
              <w:rPr>
                <w:rFonts w:hint="eastAsia" w:ascii="SJQY" w:hAnsi="SJQY" w:eastAsia="SJQY" w:cs="SJQY"/>
                <w:color w:val="000000"/>
                <w:sz w:val="22"/>
                <w:szCs w:val="22"/>
                <w:lang w:val="en-US" w:eastAsia="zh-CN"/>
              </w:rPr>
              <w:t>A</w:t>
            </w:r>
            <w:r>
              <w:rPr>
                <w:rFonts w:hint="eastAsia" w:cs="Times New Roman"/>
                <w:color w:val="000000"/>
                <w:sz w:val="22"/>
                <w:szCs w:val="22"/>
                <w:lang w:val="en-US" w:eastAsia="zh-CN"/>
              </w:rPr>
              <w:t>14，不含φ8钢筋网片</w:t>
            </w:r>
            <w:r>
              <w:rPr>
                <w:rFonts w:hint="default" w:ascii="Times New Roman" w:hAnsi="Times New Roman" w:cs="Times New Roman"/>
                <w:color w:val="000000"/>
                <w:sz w:val="22"/>
                <w:szCs w:val="22"/>
                <w:lang w:val="en-US" w:eastAsia="zh-CN"/>
              </w:rPr>
              <w:t>；</w:t>
            </w:r>
          </w:p>
          <w:p w14:paraId="0DE9A26A">
            <w:pPr>
              <w:numPr>
                <w:ilvl w:val="0"/>
                <w:numId w:val="0"/>
              </w:numPr>
              <w:jc w:val="left"/>
              <w:rPr>
                <w:rFonts w:hint="eastAsia"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2.</w:t>
            </w:r>
            <w:r>
              <w:rPr>
                <w:rFonts w:hint="default" w:ascii="Times New Roman" w:hAnsi="Times New Roman" w:cs="Times New Roman"/>
                <w:color w:val="000000"/>
                <w:sz w:val="22"/>
                <w:szCs w:val="22"/>
                <w:lang w:val="en-US" w:eastAsia="zh-CN"/>
              </w:rPr>
              <w:t>材质Q235；</w:t>
            </w:r>
          </w:p>
          <w:p w14:paraId="30473419">
            <w:pPr>
              <w:numPr>
                <w:ilvl w:val="0"/>
                <w:numId w:val="0"/>
              </w:numPr>
              <w:jc w:val="left"/>
              <w:rPr>
                <w:rFonts w:hint="default" w:cs="Times New Roman"/>
                <w:b/>
                <w:bCs/>
                <w:color w:val="0000FF"/>
                <w:sz w:val="22"/>
                <w:szCs w:val="22"/>
                <w:lang w:val="en-US" w:eastAsia="zh-CN"/>
              </w:rPr>
            </w:pPr>
            <w:r>
              <w:rPr>
                <w:rFonts w:hint="default" w:ascii="Times New Roman" w:hAnsi="Times New Roman" w:cs="Times New Roman"/>
                <w:color w:val="000000"/>
                <w:sz w:val="22"/>
                <w:szCs w:val="22"/>
                <w:lang w:val="en-US" w:eastAsia="zh-CN"/>
              </w:rPr>
              <w:t>3.</w:t>
            </w:r>
            <w:r>
              <w:rPr>
                <w:rFonts w:hint="eastAsia" w:cs="Times New Roman"/>
                <w:color w:val="000000"/>
                <w:sz w:val="22"/>
                <w:szCs w:val="22"/>
                <w:lang w:val="en-US" w:eastAsia="zh-CN"/>
              </w:rPr>
              <w:t>暂定</w:t>
            </w:r>
            <w:r>
              <w:rPr>
                <w:rFonts w:hint="default" w:ascii="Times New Roman" w:hAnsi="Times New Roman" w:cs="Times New Roman"/>
                <w:color w:val="000000"/>
                <w:sz w:val="22"/>
                <w:szCs w:val="22"/>
                <w:lang w:val="en-US" w:eastAsia="zh-CN"/>
              </w:rPr>
              <w:t>数量：</w:t>
            </w:r>
            <w:r>
              <w:rPr>
                <w:rFonts w:hint="eastAsia" w:cs="Times New Roman"/>
                <w:color w:val="000000"/>
                <w:sz w:val="22"/>
                <w:szCs w:val="22"/>
                <w:lang w:val="en-US" w:eastAsia="zh-CN"/>
              </w:rPr>
              <w:t>1172</w:t>
            </w:r>
            <w:r>
              <w:rPr>
                <w:rFonts w:hint="default" w:ascii="Times New Roman" w:hAnsi="Times New Roman" w:cs="Times New Roman"/>
                <w:color w:val="000000"/>
                <w:sz w:val="22"/>
                <w:szCs w:val="22"/>
                <w:lang w:val="en-US" w:eastAsia="zh-CN"/>
              </w:rPr>
              <w:t>根</w:t>
            </w:r>
            <w:r>
              <w:rPr>
                <w:rFonts w:hint="eastAsia" w:cs="Times New Roman"/>
                <w:color w:val="000000"/>
                <w:sz w:val="22"/>
                <w:szCs w:val="22"/>
                <w:lang w:val="en-US" w:eastAsia="zh-CN"/>
              </w:rPr>
              <w:t>；</w:t>
            </w:r>
            <w:r>
              <w:rPr>
                <w:rFonts w:hint="eastAsia" w:cs="Times New Roman"/>
                <w:b/>
                <w:bCs/>
                <w:color w:val="0000FF"/>
                <w:sz w:val="22"/>
                <w:szCs w:val="22"/>
                <w:lang w:val="en-US" w:eastAsia="zh-CN"/>
              </w:rPr>
              <w:t>按图纸在厂内完成钢板与锚筋焊接加工后运至工地；</w:t>
            </w:r>
          </w:p>
          <w:p w14:paraId="1509BBB5">
            <w:pPr>
              <w:jc w:val="left"/>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4.</w:t>
            </w:r>
            <w:r>
              <w:rPr>
                <w:rFonts w:hint="eastAsia" w:cs="Times New Roman"/>
                <w:b/>
                <w:bCs/>
                <w:color w:val="0000FF"/>
                <w:sz w:val="22"/>
                <w:szCs w:val="22"/>
                <w:lang w:val="en-US" w:eastAsia="zh-CN"/>
              </w:rPr>
              <w:t>外露部分防腐除锈后刷一度防锈底漆</w:t>
            </w:r>
            <w:r>
              <w:rPr>
                <w:rFonts w:hint="eastAsia" w:cs="Times New Roman"/>
                <w:color w:val="000000"/>
                <w:sz w:val="22"/>
                <w:szCs w:val="22"/>
                <w:lang w:val="en-US" w:eastAsia="zh-CN"/>
              </w:rPr>
              <w:t>。</w:t>
            </w:r>
          </w:p>
        </w:tc>
        <w:tc>
          <w:tcPr>
            <w:tcW w:w="409" w:type="dxa"/>
            <w:tcBorders>
              <w:tl2br w:val="nil"/>
              <w:tr2bl w:val="nil"/>
            </w:tcBorders>
            <w:noWrap/>
            <w:vAlign w:val="center"/>
          </w:tcPr>
          <w:p w14:paraId="421961BA">
            <w:pPr>
              <w:jc w:val="center"/>
              <w:rPr>
                <w:rFonts w:hint="default" w:ascii="Times New Roman" w:hAnsi="Times New Roman" w:eastAsia="宋体" w:cs="Times New Roman"/>
                <w:color w:val="000000"/>
                <w:sz w:val="22"/>
                <w:szCs w:val="22"/>
                <w:lang w:eastAsia="zh-CN"/>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37ECA257">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highlight w:val="none"/>
                <w:lang w:val="en-US" w:eastAsia="zh-CN"/>
              </w:rPr>
              <w:t>85.00</w:t>
            </w:r>
          </w:p>
        </w:tc>
        <w:tc>
          <w:tcPr>
            <w:tcW w:w="1143" w:type="dxa"/>
            <w:tcBorders>
              <w:tl2br w:val="nil"/>
              <w:tr2bl w:val="nil"/>
            </w:tcBorders>
            <w:noWrap/>
            <w:vAlign w:val="center"/>
          </w:tcPr>
          <w:p w14:paraId="7560C6E0">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6200.00</w:t>
            </w:r>
          </w:p>
        </w:tc>
        <w:tc>
          <w:tcPr>
            <w:tcW w:w="1142" w:type="dxa"/>
            <w:tcBorders>
              <w:tl2br w:val="nil"/>
              <w:tr2bl w:val="nil"/>
            </w:tcBorders>
            <w:noWrap/>
            <w:vAlign w:val="center"/>
          </w:tcPr>
          <w:p w14:paraId="2DF1FC31">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eastAsia" w:eastAsia="等线" w:cs="Times New Roman"/>
                <w:i w:val="0"/>
                <w:iCs w:val="0"/>
                <w:color w:val="000000"/>
                <w:kern w:val="0"/>
                <w:sz w:val="22"/>
                <w:szCs w:val="22"/>
                <w:u w:val="none"/>
                <w:lang w:val="en-US" w:eastAsia="zh-CN" w:bidi="ar"/>
              </w:rPr>
              <w:t>5270</w:t>
            </w:r>
            <w:r>
              <w:rPr>
                <w:rFonts w:hint="default" w:ascii="Times New Roman" w:hAnsi="Times New Roman" w:eastAsia="等线" w:cs="Times New Roman"/>
                <w:i w:val="0"/>
                <w:iCs w:val="0"/>
                <w:color w:val="000000"/>
                <w:kern w:val="0"/>
                <w:sz w:val="22"/>
                <w:szCs w:val="22"/>
                <w:u w:val="none"/>
                <w:lang w:val="en-US" w:eastAsia="zh-CN" w:bidi="ar"/>
              </w:rPr>
              <w:t xml:space="preserve">00.00 </w:t>
            </w:r>
          </w:p>
        </w:tc>
        <w:tc>
          <w:tcPr>
            <w:tcW w:w="562" w:type="dxa"/>
            <w:tcBorders>
              <w:tl2br w:val="nil"/>
              <w:tr2bl w:val="nil"/>
            </w:tcBorders>
            <w:noWrap/>
            <w:vAlign w:val="center"/>
          </w:tcPr>
          <w:p w14:paraId="22391BB8">
            <w:pPr>
              <w:jc w:val="center"/>
              <w:rPr>
                <w:rFonts w:hint="default" w:ascii="Times New Roman" w:hAnsi="Times New Roman" w:eastAsia="宋体" w:cs="Times New Roman"/>
                <w:color w:val="000000"/>
                <w:sz w:val="22"/>
                <w:szCs w:val="22"/>
                <w:lang w:val="en-US" w:eastAsia="zh-CN"/>
              </w:rPr>
            </w:pPr>
          </w:p>
        </w:tc>
      </w:tr>
      <w:tr w14:paraId="2FBF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0364E621">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2</w:t>
            </w:r>
          </w:p>
        </w:tc>
        <w:tc>
          <w:tcPr>
            <w:tcW w:w="1118" w:type="dxa"/>
            <w:tcBorders>
              <w:tl2br w:val="nil"/>
              <w:tr2bl w:val="nil"/>
            </w:tcBorders>
            <w:noWrap/>
            <w:vAlign w:val="center"/>
          </w:tcPr>
          <w:p w14:paraId="0E3B8776">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消浪格栅埋件</w:t>
            </w:r>
          </w:p>
        </w:tc>
        <w:tc>
          <w:tcPr>
            <w:tcW w:w="3829" w:type="dxa"/>
            <w:tcBorders>
              <w:tl2br w:val="nil"/>
              <w:tr2bl w:val="nil"/>
            </w:tcBorders>
            <w:noWrap/>
            <w:vAlign w:val="center"/>
          </w:tcPr>
          <w:p w14:paraId="131856D0">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1.埋件：160×5×（</w:t>
            </w:r>
            <w:r>
              <w:rPr>
                <w:rFonts w:hint="eastAsia" w:cs="Times New Roman"/>
                <w:b/>
                <w:bCs/>
                <w:color w:val="FF0000"/>
                <w:sz w:val="22"/>
                <w:szCs w:val="22"/>
                <w:lang w:val="en-US" w:eastAsia="zh-CN"/>
              </w:rPr>
              <w:t>212～672mm多种长度尺寸</w:t>
            </w:r>
            <w:r>
              <w:rPr>
                <w:rFonts w:hint="default" w:ascii="Times New Roman" w:hAnsi="Times New Roman" w:eastAsia="宋体" w:cs="Times New Roman"/>
                <w:color w:val="000000"/>
                <w:kern w:val="2"/>
                <w:sz w:val="22"/>
                <w:szCs w:val="22"/>
                <w:lang w:val="en-US" w:eastAsia="zh-CN" w:bidi="ar-SA"/>
              </w:rPr>
              <w:t>）mm；镀锌螺栓：M1</w:t>
            </w:r>
            <w:r>
              <w:rPr>
                <w:rFonts w:hint="eastAsia" w:cs="Times New Roman"/>
                <w:color w:val="000000"/>
                <w:kern w:val="2"/>
                <w:sz w:val="22"/>
                <w:szCs w:val="22"/>
                <w:lang w:val="en-US" w:eastAsia="zh-CN" w:bidi="ar-SA"/>
              </w:rPr>
              <w:t>6*45</w:t>
            </w:r>
            <w:r>
              <w:rPr>
                <w:rFonts w:hint="default" w:ascii="Times New Roman" w:hAnsi="Times New Roman" w:eastAsia="宋体" w:cs="Times New Roman"/>
                <w:color w:val="000000"/>
                <w:kern w:val="2"/>
                <w:sz w:val="22"/>
                <w:szCs w:val="22"/>
                <w:lang w:val="en-US" w:eastAsia="zh-CN" w:bidi="ar-SA"/>
              </w:rPr>
              <w:t>0mm；配套螺母垫圈；</w:t>
            </w:r>
            <w:r>
              <w:rPr>
                <w:rFonts w:hint="eastAsia" w:cs="Times New Roman"/>
                <w:b/>
                <w:bCs/>
                <w:color w:val="0000FF"/>
                <w:kern w:val="2"/>
                <w:sz w:val="22"/>
                <w:szCs w:val="22"/>
                <w:lang w:val="en-US" w:eastAsia="zh-CN" w:bidi="ar-SA"/>
              </w:rPr>
              <w:t>定位钢板需将螺丝孔精确开孔；</w:t>
            </w:r>
          </w:p>
          <w:p w14:paraId="3CA8F2F8">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40FC5130">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埋件896块，螺栓约28084根</w:t>
            </w:r>
            <w:r>
              <w:rPr>
                <w:rFonts w:hint="default" w:ascii="Times New Roman" w:hAnsi="Times New Roman" w:eastAsia="宋体" w:cs="Times New Roman"/>
                <w:color w:val="000000"/>
                <w:kern w:val="2"/>
                <w:sz w:val="22"/>
                <w:szCs w:val="22"/>
                <w:lang w:val="en-US" w:eastAsia="zh-CN" w:bidi="ar-SA"/>
              </w:rPr>
              <w:t>；</w:t>
            </w:r>
          </w:p>
          <w:p w14:paraId="6350D78E">
            <w:pPr>
              <w:numPr>
                <w:ilvl w:val="0"/>
                <w:numId w:val="0"/>
              </w:numPr>
              <w:ind w:left="0" w:leftChars="0" w:firstLine="0" w:firstLineChars="0"/>
              <w:jc w:val="left"/>
              <w:rPr>
                <w:rFonts w:hint="default"/>
                <w:lang w:val="en-US"/>
              </w:rPr>
            </w:pPr>
            <w:r>
              <w:rPr>
                <w:rFonts w:hint="default" w:ascii="Times New Roman" w:hAnsi="Times New Roman" w:eastAsia="宋体" w:cs="Times New Roman"/>
                <w:b/>
                <w:bCs/>
                <w:color w:val="0000FF"/>
                <w:kern w:val="2"/>
                <w:sz w:val="22"/>
                <w:szCs w:val="22"/>
                <w:lang w:val="en-US" w:eastAsia="zh-CN" w:bidi="ar-SA"/>
              </w:rPr>
              <w:t>4.外露部分防腐除锈后刷</w:t>
            </w:r>
            <w:r>
              <w:rPr>
                <w:rFonts w:hint="eastAsia" w:cs="Times New Roman"/>
                <w:b/>
                <w:bCs/>
                <w:color w:val="0000FF"/>
                <w:kern w:val="2"/>
                <w:sz w:val="22"/>
                <w:szCs w:val="22"/>
                <w:lang w:val="en-US" w:eastAsia="zh-CN" w:bidi="ar-SA"/>
              </w:rPr>
              <w:t>一</w:t>
            </w:r>
            <w:r>
              <w:rPr>
                <w:rFonts w:hint="default" w:ascii="Times New Roman" w:hAnsi="Times New Roman" w:eastAsia="宋体" w:cs="Times New Roman"/>
                <w:b/>
                <w:bCs/>
                <w:color w:val="0000FF"/>
                <w:kern w:val="2"/>
                <w:sz w:val="22"/>
                <w:szCs w:val="22"/>
                <w:lang w:val="en-US" w:eastAsia="zh-CN" w:bidi="ar-SA"/>
              </w:rPr>
              <w:t>度防锈底漆</w:t>
            </w:r>
            <w:r>
              <w:rPr>
                <w:rFonts w:hint="eastAsia" w:cs="Times New Roman"/>
                <w:b/>
                <w:bCs/>
                <w:color w:val="0000FF"/>
                <w:kern w:val="2"/>
                <w:sz w:val="22"/>
                <w:szCs w:val="22"/>
                <w:lang w:val="en-US" w:eastAsia="zh-CN" w:bidi="ar-SA"/>
              </w:rPr>
              <w:t>。</w:t>
            </w:r>
          </w:p>
        </w:tc>
        <w:tc>
          <w:tcPr>
            <w:tcW w:w="409" w:type="dxa"/>
            <w:tcBorders>
              <w:tl2br w:val="nil"/>
              <w:tr2bl w:val="nil"/>
            </w:tcBorders>
            <w:noWrap/>
            <w:vAlign w:val="center"/>
          </w:tcPr>
          <w:p w14:paraId="667EEF65">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4D7A5DB8">
            <w:pPr>
              <w:jc w:val="center"/>
              <w:rPr>
                <w:rFonts w:hint="default"/>
                <w:highlight w:val="none"/>
                <w:lang w:val="en-US" w:eastAsia="zh-CN"/>
              </w:rPr>
            </w:pPr>
            <w:r>
              <w:rPr>
                <w:rFonts w:hint="eastAsia" w:cs="Times New Roman"/>
                <w:color w:val="000000"/>
                <w:sz w:val="22"/>
                <w:szCs w:val="22"/>
                <w:highlight w:val="none"/>
                <w:lang w:val="en-US" w:eastAsia="zh-CN"/>
              </w:rPr>
              <w:t>57.00</w:t>
            </w:r>
          </w:p>
        </w:tc>
        <w:tc>
          <w:tcPr>
            <w:tcW w:w="1143" w:type="dxa"/>
            <w:tcBorders>
              <w:tl2br w:val="nil"/>
              <w:tr2bl w:val="nil"/>
            </w:tcBorders>
            <w:noWrap/>
            <w:vAlign w:val="center"/>
          </w:tcPr>
          <w:p w14:paraId="167B0074">
            <w:pPr>
              <w:jc w:val="center"/>
              <w:rPr>
                <w:rFonts w:hint="default" w:ascii="Times New Roman" w:hAnsi="Times New Roman" w:cs="Times New Roman"/>
                <w:color w:val="000000"/>
                <w:sz w:val="22"/>
                <w:szCs w:val="22"/>
                <w:highlight w:val="none"/>
              </w:rPr>
            </w:pPr>
            <w:r>
              <w:rPr>
                <w:rFonts w:hint="eastAsia" w:cs="Times New Roman"/>
                <w:color w:val="000000"/>
                <w:sz w:val="22"/>
                <w:szCs w:val="22"/>
                <w:highlight w:val="none"/>
                <w:lang w:val="en-US" w:eastAsia="zh-CN"/>
              </w:rPr>
              <w:t>6500.00</w:t>
            </w:r>
          </w:p>
        </w:tc>
        <w:tc>
          <w:tcPr>
            <w:tcW w:w="1142" w:type="dxa"/>
            <w:tcBorders>
              <w:tl2br w:val="nil"/>
              <w:tr2bl w:val="nil"/>
            </w:tcBorders>
            <w:noWrap/>
            <w:vAlign w:val="center"/>
          </w:tcPr>
          <w:p w14:paraId="70B9CDB8">
            <w:pPr>
              <w:keepNext w:val="0"/>
              <w:keepLines w:val="0"/>
              <w:widowControl/>
              <w:suppressLineNumbers w:val="0"/>
              <w:jc w:val="center"/>
              <w:textAlignment w:val="center"/>
              <w:rPr>
                <w:rFonts w:hint="default" w:ascii="Times New Roman" w:hAnsi="Times New Roman" w:cs="Times New Roman"/>
                <w:color w:val="000000"/>
                <w:sz w:val="22"/>
                <w:szCs w:val="22"/>
                <w:highlight w:val="none"/>
              </w:rPr>
            </w:pPr>
            <w:r>
              <w:rPr>
                <w:rFonts w:hint="eastAsia" w:eastAsia="等线" w:cs="Times New Roman"/>
                <w:i w:val="0"/>
                <w:iCs w:val="0"/>
                <w:color w:val="000000"/>
                <w:kern w:val="0"/>
                <w:sz w:val="22"/>
                <w:szCs w:val="22"/>
                <w:highlight w:val="none"/>
                <w:u w:val="none"/>
                <w:lang w:val="en-US" w:eastAsia="zh-CN" w:bidi="ar"/>
              </w:rPr>
              <w:t>3705</w:t>
            </w:r>
            <w:r>
              <w:rPr>
                <w:rFonts w:hint="default" w:ascii="Times New Roman" w:hAnsi="Times New Roman" w:eastAsia="等线" w:cs="Times New Roman"/>
                <w:i w:val="0"/>
                <w:iCs w:val="0"/>
                <w:color w:val="000000"/>
                <w:kern w:val="0"/>
                <w:sz w:val="22"/>
                <w:szCs w:val="22"/>
                <w:highlight w:val="none"/>
                <w:u w:val="none"/>
                <w:lang w:val="en-US" w:eastAsia="zh-CN" w:bidi="ar"/>
              </w:rPr>
              <w:t xml:space="preserve">00.00 </w:t>
            </w:r>
          </w:p>
        </w:tc>
        <w:tc>
          <w:tcPr>
            <w:tcW w:w="562" w:type="dxa"/>
            <w:vMerge w:val="restart"/>
            <w:tcBorders>
              <w:tl2br w:val="nil"/>
              <w:tr2bl w:val="nil"/>
            </w:tcBorders>
            <w:noWrap/>
            <w:vAlign w:val="center"/>
          </w:tcPr>
          <w:p w14:paraId="3F4CA30D">
            <w:pPr>
              <w:jc w:val="center"/>
              <w:rPr>
                <w:rFonts w:hint="default" w:ascii="Times New Roman" w:hAnsi="Times New Roman" w:eastAsia="宋体" w:cs="Times New Roman"/>
                <w:color w:val="000000"/>
                <w:sz w:val="22"/>
                <w:szCs w:val="22"/>
                <w:lang w:val="en-US" w:eastAsia="zh-CN"/>
              </w:rPr>
            </w:pPr>
            <w:r>
              <w:rPr>
                <w:rFonts w:hint="eastAsia" w:cs="Times New Roman"/>
                <w:color w:val="FF0000"/>
                <w:sz w:val="22"/>
                <w:szCs w:val="22"/>
                <w:lang w:val="en-US" w:eastAsia="zh-CN"/>
              </w:rPr>
              <w:t>需根据图纸及项目部提供的定尺长度加工成型</w:t>
            </w:r>
          </w:p>
        </w:tc>
      </w:tr>
      <w:tr w14:paraId="2E23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3F56724F">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3</w:t>
            </w:r>
          </w:p>
        </w:tc>
        <w:tc>
          <w:tcPr>
            <w:tcW w:w="1118" w:type="dxa"/>
            <w:tcBorders>
              <w:tl2br w:val="nil"/>
              <w:tr2bl w:val="nil"/>
            </w:tcBorders>
            <w:noWrap/>
            <w:vAlign w:val="center"/>
          </w:tcPr>
          <w:p w14:paraId="00DA5977">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消浪格栅</w:t>
            </w:r>
          </w:p>
        </w:tc>
        <w:tc>
          <w:tcPr>
            <w:tcW w:w="3829" w:type="dxa"/>
            <w:tcBorders>
              <w:tl2br w:val="nil"/>
              <w:tr2bl w:val="nil"/>
            </w:tcBorders>
            <w:noWrap/>
            <w:vAlign w:val="center"/>
          </w:tcPr>
          <w:p w14:paraId="5D80C4BF">
            <w:pPr>
              <w:numPr>
                <w:ilvl w:val="0"/>
                <w:numId w:val="0"/>
              </w:numPr>
              <w:jc w:val="left"/>
              <w:rPr>
                <w:rFonts w:hint="default" w:ascii="Times New Roman" w:hAnsi="Times New Roman" w:eastAsia="宋体" w:cs="Times New Roman"/>
                <w:color w:val="000000"/>
                <w:kern w:val="2"/>
                <w:sz w:val="22"/>
                <w:szCs w:val="22"/>
                <w:lang w:val="en-US" w:eastAsia="zh-CN" w:bidi="ar-SA"/>
              </w:rPr>
            </w:pPr>
            <w:r>
              <w:rPr>
                <w:rFonts w:hint="eastAsia" w:cs="Times New Roman"/>
                <w:color w:val="000000"/>
                <w:kern w:val="2"/>
                <w:sz w:val="22"/>
                <w:szCs w:val="22"/>
                <w:lang w:val="en-US" w:eastAsia="zh-CN" w:bidi="ar-SA"/>
              </w:rPr>
              <w:t>1.底座：160</w:t>
            </w:r>
            <w:r>
              <w:rPr>
                <w:rFonts w:hint="default" w:ascii="Times New Roman" w:hAnsi="Times New Roman" w:cs="Times New Roman"/>
                <w:color w:val="000000"/>
                <w:sz w:val="22"/>
                <w:szCs w:val="22"/>
              </w:rPr>
              <w:t>×</w:t>
            </w:r>
            <w:r>
              <w:rPr>
                <w:rFonts w:hint="eastAsia" w:cs="Times New Roman"/>
                <w:color w:val="000000"/>
                <w:sz w:val="22"/>
                <w:szCs w:val="22"/>
                <w:lang w:val="en-US" w:eastAsia="zh-CN"/>
              </w:rPr>
              <w:t>12</w:t>
            </w:r>
            <w:r>
              <w:rPr>
                <w:rFonts w:hint="default" w:ascii="Times New Roman" w:hAnsi="Times New Roman" w:cs="Times New Roman"/>
                <w:color w:val="000000"/>
                <w:sz w:val="22"/>
                <w:szCs w:val="22"/>
              </w:rPr>
              <w:t>×</w:t>
            </w:r>
            <w:r>
              <w:rPr>
                <w:rFonts w:hint="eastAsia" w:cs="Times New Roman"/>
                <w:color w:val="000000"/>
                <w:sz w:val="22"/>
                <w:szCs w:val="22"/>
                <w:lang w:eastAsia="zh-CN"/>
              </w:rPr>
              <w:t>（</w:t>
            </w:r>
            <w:r>
              <w:rPr>
                <w:rFonts w:hint="eastAsia" w:cs="Times New Roman"/>
                <w:b/>
                <w:bCs/>
                <w:color w:val="FF0000"/>
                <w:sz w:val="22"/>
                <w:szCs w:val="22"/>
                <w:lang w:val="en-US" w:eastAsia="zh-CN"/>
              </w:rPr>
              <w:t>212～672mm多种长度尺寸</w:t>
            </w:r>
            <w:r>
              <w:rPr>
                <w:rFonts w:hint="eastAsia" w:cs="Times New Roman"/>
                <w:color w:val="000000"/>
                <w:sz w:val="22"/>
                <w:szCs w:val="22"/>
                <w:lang w:eastAsia="zh-CN"/>
              </w:rPr>
              <w:t>）</w:t>
            </w:r>
            <w:r>
              <w:rPr>
                <w:rFonts w:hint="eastAsia" w:cs="Times New Roman"/>
                <w:color w:val="000000"/>
                <w:sz w:val="22"/>
                <w:szCs w:val="22"/>
                <w:lang w:val="en-US" w:eastAsia="zh-CN"/>
              </w:rPr>
              <w:t>mm；槽钢[16b：</w:t>
            </w:r>
            <w:r>
              <w:rPr>
                <w:rFonts w:hint="eastAsia" w:cs="Times New Roman"/>
                <w:b/>
                <w:bCs/>
                <w:color w:val="FF0000"/>
                <w:sz w:val="22"/>
                <w:szCs w:val="22"/>
                <w:lang w:val="en-US" w:eastAsia="zh-CN"/>
              </w:rPr>
              <w:t>212～672mm多种长度尺寸</w:t>
            </w:r>
            <w:r>
              <w:rPr>
                <w:rFonts w:hint="eastAsia" w:cs="Times New Roman"/>
                <w:color w:val="000000"/>
                <w:sz w:val="22"/>
                <w:szCs w:val="22"/>
                <w:lang w:val="en-US" w:eastAsia="zh-CN"/>
              </w:rPr>
              <w:t>；</w:t>
            </w:r>
          </w:p>
          <w:p w14:paraId="6B76AE82">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18E60637">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896</w:t>
            </w:r>
            <w:r>
              <w:rPr>
                <w:rFonts w:hint="default" w:ascii="Times New Roman" w:hAnsi="Times New Roman" w:eastAsia="宋体" w:cs="Times New Roman"/>
                <w:color w:val="000000"/>
                <w:kern w:val="2"/>
                <w:sz w:val="22"/>
                <w:szCs w:val="22"/>
                <w:lang w:val="en-US" w:eastAsia="zh-CN" w:bidi="ar-SA"/>
              </w:rPr>
              <w:t>根；</w:t>
            </w:r>
          </w:p>
          <w:p w14:paraId="781C66D9">
            <w:pPr>
              <w:jc w:val="left"/>
              <w:rPr>
                <w:rFonts w:hint="default" w:cs="Times New Roman"/>
                <w:b/>
                <w:bCs/>
                <w:color w:val="0000FF"/>
                <w:kern w:val="2"/>
                <w:sz w:val="22"/>
                <w:szCs w:val="22"/>
                <w:lang w:val="en-US" w:eastAsia="zh-CN" w:bidi="ar-SA"/>
              </w:rPr>
            </w:pPr>
            <w:r>
              <w:rPr>
                <w:rFonts w:hint="eastAsia" w:cs="Times New Roman"/>
                <w:b/>
                <w:bCs/>
                <w:color w:val="0000FF"/>
                <w:kern w:val="2"/>
                <w:sz w:val="22"/>
                <w:szCs w:val="22"/>
                <w:lang w:val="en-US" w:eastAsia="zh-CN" w:bidi="ar-SA"/>
              </w:rPr>
              <w:t>4.底座钢板与槽钢需按图纸在厂内焊接成型后运至工地，并完成螺丝孔的精确开孔；</w:t>
            </w:r>
          </w:p>
          <w:p w14:paraId="212B043E">
            <w:pPr>
              <w:jc w:val="left"/>
              <w:rPr>
                <w:rFonts w:hint="default"/>
              </w:rPr>
            </w:pPr>
            <w:r>
              <w:rPr>
                <w:rFonts w:hint="eastAsia" w:cs="Times New Roman"/>
                <w:b/>
                <w:bCs/>
                <w:color w:val="0000FF"/>
                <w:kern w:val="2"/>
                <w:sz w:val="22"/>
                <w:szCs w:val="22"/>
                <w:lang w:val="en-US" w:eastAsia="zh-CN" w:bidi="ar-SA"/>
              </w:rPr>
              <w:t>5</w:t>
            </w:r>
            <w:r>
              <w:rPr>
                <w:rFonts w:hint="default" w:ascii="Times New Roman" w:hAnsi="Times New Roman" w:eastAsia="宋体" w:cs="Times New Roman"/>
                <w:b/>
                <w:bCs/>
                <w:color w:val="0000FF"/>
                <w:kern w:val="2"/>
                <w:sz w:val="22"/>
                <w:szCs w:val="22"/>
                <w:lang w:val="en-US" w:eastAsia="zh-CN" w:bidi="ar-SA"/>
              </w:rPr>
              <w:t>.外露部分防腐除锈后刷二度防锈底漆，刷一度银灰色面漆，详见附图</w:t>
            </w:r>
          </w:p>
        </w:tc>
        <w:tc>
          <w:tcPr>
            <w:tcW w:w="409" w:type="dxa"/>
            <w:tcBorders>
              <w:tl2br w:val="nil"/>
              <w:tr2bl w:val="nil"/>
            </w:tcBorders>
            <w:noWrap/>
            <w:vAlign w:val="center"/>
          </w:tcPr>
          <w:p w14:paraId="4D99E25B">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26627C2E">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185.00</w:t>
            </w:r>
          </w:p>
        </w:tc>
        <w:tc>
          <w:tcPr>
            <w:tcW w:w="1143" w:type="dxa"/>
            <w:tcBorders>
              <w:tl2br w:val="nil"/>
              <w:tr2bl w:val="nil"/>
            </w:tcBorders>
            <w:noWrap/>
            <w:vAlign w:val="center"/>
          </w:tcPr>
          <w:p w14:paraId="35486337">
            <w:pPr>
              <w:jc w:val="center"/>
              <w:rPr>
                <w:rFonts w:hint="default" w:ascii="Times New Roman" w:hAnsi="Times New Roman" w:cs="Times New Roman"/>
                <w:color w:val="000000"/>
                <w:sz w:val="22"/>
                <w:szCs w:val="22"/>
              </w:rPr>
            </w:pPr>
            <w:r>
              <w:rPr>
                <w:rFonts w:hint="eastAsia" w:cs="Times New Roman"/>
                <w:color w:val="000000"/>
                <w:sz w:val="22"/>
                <w:szCs w:val="22"/>
                <w:lang w:val="en-US" w:eastAsia="zh-CN"/>
              </w:rPr>
              <w:t>6500.00</w:t>
            </w:r>
          </w:p>
        </w:tc>
        <w:tc>
          <w:tcPr>
            <w:tcW w:w="1142" w:type="dxa"/>
            <w:tcBorders>
              <w:tl2br w:val="nil"/>
              <w:tr2bl w:val="nil"/>
            </w:tcBorders>
            <w:noWrap/>
            <w:vAlign w:val="center"/>
          </w:tcPr>
          <w:p w14:paraId="439EC1F8">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eastAsia" w:eastAsia="等线" w:cs="Times New Roman"/>
                <w:i w:val="0"/>
                <w:iCs w:val="0"/>
                <w:color w:val="000000"/>
                <w:kern w:val="0"/>
                <w:sz w:val="22"/>
                <w:szCs w:val="22"/>
                <w:u w:val="none"/>
                <w:lang w:val="en-US" w:eastAsia="zh-CN" w:bidi="ar"/>
              </w:rPr>
              <w:t>12025</w:t>
            </w:r>
            <w:r>
              <w:rPr>
                <w:rFonts w:hint="default" w:ascii="Times New Roman" w:hAnsi="Times New Roman" w:eastAsia="等线" w:cs="Times New Roman"/>
                <w:i w:val="0"/>
                <w:iCs w:val="0"/>
                <w:color w:val="000000"/>
                <w:kern w:val="0"/>
                <w:sz w:val="22"/>
                <w:szCs w:val="22"/>
                <w:u w:val="none"/>
                <w:lang w:val="en-US" w:eastAsia="zh-CN" w:bidi="ar"/>
              </w:rPr>
              <w:t xml:space="preserve">00.00 </w:t>
            </w:r>
          </w:p>
        </w:tc>
        <w:tc>
          <w:tcPr>
            <w:tcW w:w="562" w:type="dxa"/>
            <w:vMerge w:val="continue"/>
            <w:tcBorders>
              <w:tl2br w:val="nil"/>
              <w:tr2bl w:val="nil"/>
            </w:tcBorders>
            <w:noWrap/>
            <w:vAlign w:val="center"/>
          </w:tcPr>
          <w:p w14:paraId="19F2A589">
            <w:pPr>
              <w:jc w:val="center"/>
              <w:rPr>
                <w:rFonts w:hint="default" w:ascii="Times New Roman" w:hAnsi="Times New Roman" w:eastAsia="宋体" w:cs="Times New Roman"/>
                <w:color w:val="000000"/>
                <w:sz w:val="22"/>
                <w:szCs w:val="22"/>
                <w:lang w:val="en-US" w:eastAsia="zh-CN"/>
              </w:rPr>
            </w:pPr>
          </w:p>
        </w:tc>
      </w:tr>
      <w:tr w14:paraId="4CC8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40AA91A6">
            <w:pPr>
              <w:jc w:val="center"/>
              <w:rPr>
                <w:rFonts w:hint="default" w:ascii="Times New Roman" w:hAnsi="Times New Roman" w:cs="Times New Roman"/>
                <w:color w:val="000000"/>
                <w:sz w:val="22"/>
                <w:szCs w:val="22"/>
                <w:lang w:val="en-US" w:eastAsia="zh-CN"/>
              </w:rPr>
            </w:pPr>
          </w:p>
        </w:tc>
        <w:tc>
          <w:tcPr>
            <w:tcW w:w="1118" w:type="dxa"/>
            <w:tcBorders>
              <w:tl2br w:val="nil"/>
              <w:tr2bl w:val="nil"/>
            </w:tcBorders>
            <w:noWrap/>
            <w:vAlign w:val="center"/>
          </w:tcPr>
          <w:p w14:paraId="53CC27A9">
            <w:pPr>
              <w:jc w:val="center"/>
              <w:rPr>
                <w:rFonts w:hint="default" w:cs="Times New Roman"/>
                <w:color w:val="000000"/>
                <w:sz w:val="22"/>
                <w:szCs w:val="22"/>
                <w:lang w:val="en-US" w:eastAsia="zh-CN"/>
              </w:rPr>
            </w:pPr>
            <w:r>
              <w:rPr>
                <w:rFonts w:hint="eastAsia" w:cs="Times New Roman"/>
                <w:color w:val="000000"/>
                <w:sz w:val="22"/>
                <w:szCs w:val="22"/>
                <w:lang w:val="en-US" w:eastAsia="zh-CN"/>
              </w:rPr>
              <w:t>合计</w:t>
            </w:r>
          </w:p>
        </w:tc>
        <w:tc>
          <w:tcPr>
            <w:tcW w:w="3829" w:type="dxa"/>
            <w:tcBorders>
              <w:tl2br w:val="nil"/>
              <w:tr2bl w:val="nil"/>
            </w:tcBorders>
            <w:noWrap/>
            <w:vAlign w:val="center"/>
          </w:tcPr>
          <w:p w14:paraId="69F3CDF6">
            <w:pPr>
              <w:jc w:val="left"/>
              <w:rPr>
                <w:rFonts w:hint="eastAsia" w:cs="Times New Roman"/>
                <w:color w:val="000000"/>
                <w:sz w:val="22"/>
                <w:szCs w:val="22"/>
                <w:lang w:val="en-US" w:eastAsia="zh-CN"/>
              </w:rPr>
            </w:pPr>
          </w:p>
        </w:tc>
        <w:tc>
          <w:tcPr>
            <w:tcW w:w="409" w:type="dxa"/>
            <w:tcBorders>
              <w:tl2br w:val="nil"/>
              <w:tr2bl w:val="nil"/>
            </w:tcBorders>
            <w:noWrap/>
            <w:vAlign w:val="center"/>
          </w:tcPr>
          <w:p w14:paraId="5E3DD0B8">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元</w:t>
            </w:r>
          </w:p>
        </w:tc>
        <w:tc>
          <w:tcPr>
            <w:tcW w:w="846" w:type="dxa"/>
            <w:tcBorders>
              <w:tl2br w:val="nil"/>
              <w:tr2bl w:val="nil"/>
            </w:tcBorders>
            <w:noWrap/>
            <w:vAlign w:val="center"/>
          </w:tcPr>
          <w:p w14:paraId="54417931">
            <w:pPr>
              <w:jc w:val="center"/>
              <w:rPr>
                <w:rFonts w:hint="default" w:ascii="Times New Roman" w:hAnsi="Times New Roman" w:cs="Times New Roman"/>
                <w:color w:val="000000"/>
                <w:sz w:val="22"/>
                <w:szCs w:val="22"/>
              </w:rPr>
            </w:pPr>
          </w:p>
        </w:tc>
        <w:tc>
          <w:tcPr>
            <w:tcW w:w="1143" w:type="dxa"/>
            <w:tcBorders>
              <w:tl2br w:val="nil"/>
              <w:tr2bl w:val="nil"/>
            </w:tcBorders>
            <w:noWrap/>
            <w:vAlign w:val="center"/>
          </w:tcPr>
          <w:p w14:paraId="65801B21">
            <w:pPr>
              <w:jc w:val="center"/>
              <w:rPr>
                <w:rFonts w:hint="eastAsia" w:cs="Times New Roman"/>
                <w:color w:val="000000"/>
                <w:sz w:val="22"/>
                <w:szCs w:val="22"/>
                <w:lang w:val="en-US" w:eastAsia="zh-CN"/>
              </w:rPr>
            </w:pPr>
          </w:p>
        </w:tc>
        <w:tc>
          <w:tcPr>
            <w:tcW w:w="1142" w:type="dxa"/>
            <w:tcBorders>
              <w:tl2br w:val="nil"/>
              <w:tr2bl w:val="nil"/>
            </w:tcBorders>
            <w:noWrap/>
            <w:vAlign w:val="center"/>
          </w:tcPr>
          <w:p w14:paraId="7CFD5739">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eastAsia" w:eastAsia="等线" w:cs="Times New Roman"/>
                <w:i w:val="0"/>
                <w:iCs w:val="0"/>
                <w:color w:val="000000"/>
                <w:kern w:val="0"/>
                <w:sz w:val="22"/>
                <w:szCs w:val="22"/>
                <w:u w:val="none"/>
                <w:lang w:val="en-US" w:eastAsia="zh-CN" w:bidi="ar"/>
              </w:rPr>
              <w:t>21000</w:t>
            </w:r>
            <w:r>
              <w:rPr>
                <w:rFonts w:hint="default" w:ascii="Times New Roman" w:hAnsi="Times New Roman" w:eastAsia="等线" w:cs="Times New Roman"/>
                <w:i w:val="0"/>
                <w:iCs w:val="0"/>
                <w:color w:val="000000"/>
                <w:kern w:val="0"/>
                <w:sz w:val="22"/>
                <w:szCs w:val="22"/>
                <w:u w:val="none"/>
                <w:lang w:val="en-US" w:eastAsia="zh-CN" w:bidi="ar"/>
              </w:rPr>
              <w:t xml:space="preserve">00.00 </w:t>
            </w:r>
          </w:p>
        </w:tc>
        <w:tc>
          <w:tcPr>
            <w:tcW w:w="562" w:type="dxa"/>
            <w:tcBorders>
              <w:tl2br w:val="nil"/>
              <w:tr2bl w:val="nil"/>
            </w:tcBorders>
            <w:noWrap/>
            <w:vAlign w:val="center"/>
          </w:tcPr>
          <w:p w14:paraId="2FCD0351">
            <w:pPr>
              <w:jc w:val="center"/>
              <w:rPr>
                <w:rFonts w:hint="default" w:ascii="Times New Roman" w:hAnsi="Times New Roman" w:cs="Times New Roman"/>
                <w:color w:val="000000"/>
                <w:sz w:val="22"/>
                <w:szCs w:val="22"/>
              </w:rPr>
            </w:pPr>
          </w:p>
        </w:tc>
      </w:tr>
      <w:tr w14:paraId="4599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9580" w:type="dxa"/>
            <w:gridSpan w:val="8"/>
            <w:tcBorders>
              <w:tl2br w:val="nil"/>
              <w:tr2bl w:val="nil"/>
            </w:tcBorders>
            <w:noWrap/>
            <w:vAlign w:val="center"/>
          </w:tcPr>
          <w:p w14:paraId="314AE2B1">
            <w:pPr>
              <w:ind w:firstLine="220" w:firstLineChars="100"/>
              <w:jc w:val="both"/>
              <w:rPr>
                <w:rFonts w:hint="default" w:ascii="Times New Roman" w:hAnsi="Times New Roman" w:cs="Times New Roman"/>
                <w:color w:val="000000"/>
                <w:sz w:val="22"/>
                <w:szCs w:val="22"/>
              </w:rPr>
            </w:pPr>
            <w:r>
              <w:rPr>
                <w:rFonts w:hint="eastAsia" w:cs="Times New Roman"/>
                <w:color w:val="000000"/>
                <w:sz w:val="22"/>
                <w:szCs w:val="22"/>
                <w:lang w:val="en-US" w:eastAsia="zh-CN"/>
              </w:rPr>
              <w:t>钢构件限价合计（人民币大小写）：</w:t>
            </w:r>
            <w:r>
              <w:rPr>
                <w:rFonts w:hint="eastAsia" w:cs="Times New Roman"/>
                <w:b/>
                <w:bCs/>
                <w:color w:val="000000"/>
                <w:sz w:val="22"/>
                <w:szCs w:val="22"/>
                <w:lang w:val="en-US" w:eastAsia="zh-CN"/>
              </w:rPr>
              <w:t>贰佰壹拾万元整（￥2100000.00元）</w:t>
            </w:r>
          </w:p>
        </w:tc>
      </w:tr>
      <w:bookmarkEnd w:id="4"/>
    </w:tbl>
    <w:p w14:paraId="175DD56E">
      <w:pPr>
        <w:keepNext w:val="0"/>
        <w:keepLines w:val="0"/>
        <w:pageBreakBefore w:val="0"/>
        <w:widowControl w:val="0"/>
        <w:kinsoku/>
        <w:wordWrap/>
        <w:overflowPunct/>
        <w:topLinePunct w:val="0"/>
        <w:autoSpaceDE/>
        <w:autoSpaceDN/>
        <w:bidi w:val="0"/>
        <w:adjustRightInd w:val="0"/>
        <w:snapToGrid w:val="0"/>
        <w:spacing w:before="120" w:line="336" w:lineRule="auto"/>
        <w:ind w:firstLine="482" w:firstLineChars="200"/>
        <w:textAlignment w:val="auto"/>
        <w:rPr>
          <w:rFonts w:hint="default"/>
          <w:b/>
          <w:color w:val="0000FF"/>
          <w:sz w:val="24"/>
          <w:szCs w:val="24"/>
          <w:lang w:val="en-US" w:eastAsia="zh-CN"/>
        </w:rPr>
      </w:pPr>
      <w:r>
        <w:rPr>
          <w:rFonts w:hint="eastAsia"/>
          <w:b/>
          <w:color w:val="000000"/>
          <w:sz w:val="24"/>
          <w:szCs w:val="24"/>
          <w:lang w:val="en-US" w:eastAsia="zh-CN"/>
        </w:rPr>
        <w:t>注：表中“含税单价限价”和“含税合价限价”是含税率为13%增值税的价格。</w:t>
      </w:r>
      <w:r>
        <w:rPr>
          <w:rFonts w:hint="eastAsia"/>
          <w:b/>
          <w:color w:val="0000FF"/>
          <w:sz w:val="24"/>
          <w:szCs w:val="24"/>
          <w:lang w:val="en-US" w:eastAsia="zh-CN"/>
        </w:rPr>
        <w:t>消浪格栅及埋件分批供货，具体供货数量及供货时间以项目部订货单为准。</w:t>
      </w:r>
    </w:p>
    <w:p w14:paraId="770A95DB">
      <w:pPr>
        <w:pStyle w:val="2"/>
        <w:jc w:val="center"/>
        <w:rPr>
          <w:rFonts w:hint="eastAsia"/>
          <w:lang w:val="en-US" w:eastAsia="zh-CN"/>
        </w:rPr>
      </w:pPr>
      <w:r>
        <w:drawing>
          <wp:inline distT="0" distB="0" distL="114300" distR="114300">
            <wp:extent cx="4646295" cy="2961005"/>
            <wp:effectExtent l="9525" t="9525" r="11430" b="2032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4646295" cy="2961005"/>
                    </a:xfrm>
                    <a:prstGeom prst="rect">
                      <a:avLst/>
                    </a:prstGeom>
                    <a:noFill/>
                    <a:ln>
                      <a:solidFill>
                        <a:schemeClr val="tx1"/>
                      </a:solidFill>
                    </a:ln>
                  </pic:spPr>
                </pic:pic>
              </a:graphicData>
            </a:graphic>
          </wp:inline>
        </w:drawing>
      </w:r>
      <w:r>
        <w:drawing>
          <wp:inline distT="0" distB="0" distL="114300" distR="114300">
            <wp:extent cx="6115685" cy="4288155"/>
            <wp:effectExtent l="9525" t="9525" r="27940" b="266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6115685" cy="4288155"/>
                    </a:xfrm>
                    <a:prstGeom prst="rect">
                      <a:avLst/>
                    </a:prstGeom>
                    <a:noFill/>
                    <a:ln>
                      <a:solidFill>
                        <a:schemeClr val="tx1"/>
                      </a:solidFill>
                    </a:ln>
                  </pic:spPr>
                </pic:pic>
              </a:graphicData>
            </a:graphic>
          </wp:inline>
        </w:drawing>
      </w:r>
      <w:r>
        <w:drawing>
          <wp:inline distT="0" distB="0" distL="114300" distR="114300">
            <wp:extent cx="5691505" cy="4347845"/>
            <wp:effectExtent l="9525" t="9525" r="13970" b="2413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5691505" cy="4347845"/>
                    </a:xfrm>
                    <a:prstGeom prst="rect">
                      <a:avLst/>
                    </a:prstGeom>
                    <a:noFill/>
                    <a:ln>
                      <a:solidFill>
                        <a:schemeClr val="tx1"/>
                      </a:solidFill>
                    </a:ln>
                  </pic:spPr>
                </pic:pic>
              </a:graphicData>
            </a:graphic>
          </wp:inline>
        </w:drawing>
      </w:r>
      <w:r>
        <w:drawing>
          <wp:inline distT="0" distB="0" distL="114300" distR="114300">
            <wp:extent cx="4683760" cy="4269105"/>
            <wp:effectExtent l="9525" t="9525" r="12065" b="2667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2"/>
                    <a:stretch>
                      <a:fillRect/>
                    </a:stretch>
                  </pic:blipFill>
                  <pic:spPr>
                    <a:xfrm>
                      <a:off x="0" y="0"/>
                      <a:ext cx="4683760" cy="4269105"/>
                    </a:xfrm>
                    <a:prstGeom prst="rect">
                      <a:avLst/>
                    </a:prstGeom>
                    <a:noFill/>
                    <a:ln>
                      <a:solidFill>
                        <a:schemeClr val="tx1"/>
                      </a:solidFill>
                    </a:ln>
                  </pic:spPr>
                </pic:pic>
              </a:graphicData>
            </a:graphic>
          </wp:inline>
        </w:drawing>
      </w:r>
    </w:p>
    <w:p w14:paraId="0A304204">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82" w:firstLineChars="200"/>
        <w:textAlignment w:val="auto"/>
        <w:outlineLvl w:val="2"/>
        <w:rPr>
          <w:b/>
          <w:color w:val="000000"/>
          <w:sz w:val="24"/>
          <w:szCs w:val="24"/>
        </w:rPr>
      </w:pPr>
      <w:r>
        <w:rPr>
          <w:rFonts w:hint="eastAsia"/>
          <w:b/>
          <w:color w:val="000000"/>
          <w:sz w:val="24"/>
          <w:szCs w:val="24"/>
          <w:lang w:eastAsia="zh-CN"/>
        </w:rPr>
        <w:t>（</w:t>
      </w:r>
      <w:r>
        <w:rPr>
          <w:rFonts w:hint="eastAsia"/>
          <w:b/>
          <w:color w:val="000000"/>
          <w:sz w:val="24"/>
          <w:szCs w:val="24"/>
          <w:lang w:val="en-US" w:eastAsia="zh-CN"/>
        </w:rPr>
        <w:t>二）</w:t>
      </w:r>
      <w:r>
        <w:rPr>
          <w:rFonts w:hint="eastAsia"/>
          <w:b/>
          <w:color w:val="000000"/>
          <w:sz w:val="24"/>
          <w:szCs w:val="24"/>
        </w:rPr>
        <w:t>投标报价</w:t>
      </w:r>
    </w:p>
    <w:p w14:paraId="18CA601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color w:val="000000"/>
          <w:sz w:val="24"/>
          <w:szCs w:val="24"/>
          <w:lang w:val="en-US" w:eastAsia="zh-CN"/>
        </w:rPr>
      </w:pPr>
      <w:r>
        <w:rPr>
          <w:color w:val="000000"/>
          <w:sz w:val="24"/>
          <w:szCs w:val="24"/>
        </w:rPr>
        <w:t>（1）本次招标单价设投标限价，</w:t>
      </w:r>
      <w:r>
        <w:rPr>
          <w:rFonts w:hint="eastAsia"/>
          <w:sz w:val="24"/>
          <w:szCs w:val="24"/>
        </w:rPr>
        <w:t>投标</w:t>
      </w:r>
      <w:r>
        <w:rPr>
          <w:sz w:val="24"/>
          <w:szCs w:val="24"/>
        </w:rPr>
        <w:t>单价高于投标限价的报价将作无效标处理，投标限价是以计量单位计价含13%增值税的单价。</w:t>
      </w:r>
    </w:p>
    <w:p w14:paraId="52F86ED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default" w:ascii="Times New Roman" w:hAnsi="Times New Roman" w:eastAsia="宋体" w:cs="Times New Roman"/>
          <w:color w:val="000000"/>
          <w:sz w:val="24"/>
          <w:szCs w:val="24"/>
        </w:rPr>
      </w:pPr>
      <w:r>
        <w:rPr>
          <w:color w:val="000000"/>
          <w:sz w:val="24"/>
          <w:szCs w:val="24"/>
        </w:rPr>
        <w:t>（</w:t>
      </w:r>
      <w:r>
        <w:rPr>
          <w:rFonts w:hint="eastAsia"/>
          <w:color w:val="000000"/>
          <w:sz w:val="24"/>
          <w:szCs w:val="24"/>
          <w:lang w:val="en-US" w:eastAsia="zh-CN"/>
        </w:rPr>
        <w:t>2</w:t>
      </w:r>
      <w:r>
        <w:rPr>
          <w:color w:val="000000"/>
          <w:sz w:val="24"/>
          <w:szCs w:val="24"/>
        </w:rPr>
        <w:t>）</w:t>
      </w:r>
      <w:r>
        <w:rPr>
          <w:sz w:val="24"/>
          <w:szCs w:val="24"/>
        </w:rPr>
        <w:t>限价及</w:t>
      </w:r>
      <w:r>
        <w:rPr>
          <w:rFonts w:hint="eastAsia"/>
          <w:color w:val="000000"/>
          <w:sz w:val="24"/>
          <w:szCs w:val="24"/>
        </w:rPr>
        <w:t>投标价格</w:t>
      </w:r>
      <w:r>
        <w:rPr>
          <w:rFonts w:hint="eastAsia"/>
          <w:color w:val="000000"/>
          <w:sz w:val="24"/>
          <w:szCs w:val="24"/>
          <w:lang w:val="en-US" w:eastAsia="zh-CN"/>
        </w:rPr>
        <w:t>为投标人送货到招标人工地指定地点并配合卸货后的价格，</w:t>
      </w:r>
      <w:r>
        <w:rPr>
          <w:rFonts w:hint="eastAsia" w:ascii="Times New Roman" w:hAnsi="Times New Roman" w:eastAsia="宋体" w:cs="Times New Roman"/>
          <w:color w:val="000000"/>
          <w:sz w:val="24"/>
          <w:szCs w:val="24"/>
        </w:rPr>
        <w:t>包含</w:t>
      </w:r>
      <w:r>
        <w:rPr>
          <w:rFonts w:hint="eastAsia" w:ascii="Times New Roman" w:hAnsi="Times New Roman" w:eastAsia="宋体" w:cs="Times New Roman"/>
          <w:color w:val="000000"/>
          <w:sz w:val="24"/>
          <w:szCs w:val="24"/>
          <w:lang w:val="en-US" w:eastAsia="zh-CN"/>
        </w:rPr>
        <w:t>但不限于</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lang w:eastAsia="zh-CN"/>
        </w:rPr>
        <w:t>①</w:t>
      </w:r>
      <w:r>
        <w:rPr>
          <w:rFonts w:hint="default" w:ascii="Times New Roman" w:hAnsi="Times New Roman" w:eastAsia="宋体" w:cs="Times New Roman"/>
          <w:color w:val="000000"/>
          <w:sz w:val="24"/>
          <w:szCs w:val="24"/>
        </w:rPr>
        <w:t>材料款、加工费、</w:t>
      </w:r>
      <w:r>
        <w:rPr>
          <w:rFonts w:hint="eastAsia" w:cs="Times New Roman"/>
          <w:color w:val="000000"/>
          <w:sz w:val="24"/>
          <w:szCs w:val="24"/>
          <w:lang w:val="en-US" w:eastAsia="zh-CN"/>
        </w:rPr>
        <w:t>焊接、</w:t>
      </w:r>
      <w:r>
        <w:rPr>
          <w:rFonts w:hint="default" w:ascii="Times New Roman" w:hAnsi="Times New Roman" w:eastAsia="宋体" w:cs="Times New Roman"/>
          <w:color w:val="000000"/>
          <w:sz w:val="24"/>
          <w:szCs w:val="24"/>
        </w:rPr>
        <w:t>喷砂、除锈、</w:t>
      </w:r>
      <w:r>
        <w:rPr>
          <w:rFonts w:hint="eastAsia" w:ascii="Times New Roman" w:hAnsi="Times New Roman" w:eastAsia="宋体" w:cs="Times New Roman"/>
          <w:color w:val="000000"/>
          <w:sz w:val="24"/>
          <w:szCs w:val="24"/>
          <w:lang w:val="en-US" w:eastAsia="zh-CN"/>
        </w:rPr>
        <w:t>油漆or</w:t>
      </w:r>
      <w:r>
        <w:rPr>
          <w:rFonts w:hint="default" w:ascii="Times New Roman" w:hAnsi="Times New Roman" w:eastAsia="宋体" w:cs="Times New Roman"/>
          <w:color w:val="000000"/>
          <w:sz w:val="24"/>
          <w:szCs w:val="24"/>
        </w:rPr>
        <w:t>喷锌防腐等</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装车费、运输费、利润、税费</w:t>
      </w:r>
      <w:r>
        <w:rPr>
          <w:rFonts w:hint="eastAsia" w:cs="Times New Roman"/>
          <w:color w:val="000000"/>
          <w:sz w:val="24"/>
          <w:szCs w:val="24"/>
          <w:lang w:eastAsia="zh-CN"/>
        </w:rPr>
        <w:t>、</w:t>
      </w:r>
      <w:r>
        <w:rPr>
          <w:rFonts w:hint="eastAsia" w:cs="Times New Roman"/>
          <w:color w:val="000000"/>
          <w:sz w:val="24"/>
          <w:szCs w:val="24"/>
          <w:lang w:val="en-US" w:eastAsia="zh-CN"/>
        </w:rPr>
        <w:t>配合卸货</w:t>
      </w:r>
      <w:r>
        <w:rPr>
          <w:rFonts w:hint="default" w:ascii="Times New Roman" w:hAnsi="Times New Roman" w:eastAsia="宋体" w:cs="Times New Roman"/>
          <w:color w:val="000000"/>
          <w:sz w:val="24"/>
          <w:szCs w:val="24"/>
          <w:lang w:eastAsia="zh-CN"/>
        </w:rPr>
        <w:t>；②</w:t>
      </w:r>
      <w:r>
        <w:rPr>
          <w:rFonts w:hint="default" w:ascii="Times New Roman" w:hAnsi="Times New Roman" w:eastAsia="宋体" w:cs="Times New Roman"/>
          <w:color w:val="000000"/>
          <w:sz w:val="24"/>
          <w:szCs w:val="24"/>
        </w:rPr>
        <w:t>货物装车、运输、</w:t>
      </w:r>
      <w:r>
        <w:rPr>
          <w:rFonts w:hint="default" w:ascii="Times New Roman" w:hAnsi="Times New Roman" w:eastAsia="宋体" w:cs="Times New Roman"/>
          <w:color w:val="000000"/>
          <w:sz w:val="24"/>
          <w:szCs w:val="24"/>
          <w:highlight w:val="none"/>
        </w:rPr>
        <w:t>卸货</w:t>
      </w:r>
      <w:r>
        <w:rPr>
          <w:rFonts w:hint="default" w:ascii="Times New Roman" w:hAnsi="Times New Roman" w:eastAsia="宋体" w:cs="Times New Roman"/>
          <w:color w:val="000000"/>
          <w:sz w:val="24"/>
          <w:szCs w:val="24"/>
        </w:rPr>
        <w:t>等全过程中的安全、保险、措施等费用以及如发生质量、安全问题、工期影响等导致的损失和赔偿费用，</w:t>
      </w:r>
      <w:r>
        <w:rPr>
          <w:rFonts w:hint="default" w:ascii="Times New Roman" w:hAnsi="Times New Roman" w:eastAsia="宋体" w:cs="Times New Roman"/>
          <w:color w:val="000000"/>
          <w:sz w:val="24"/>
          <w:szCs w:val="24"/>
          <w:lang w:val="en-US" w:eastAsia="zh-CN"/>
        </w:rPr>
        <w:t>全额</w:t>
      </w:r>
      <w:r>
        <w:rPr>
          <w:rFonts w:hint="default" w:ascii="Times New Roman" w:hAnsi="Times New Roman" w:eastAsia="宋体" w:cs="Times New Roman"/>
          <w:color w:val="000000"/>
          <w:sz w:val="24"/>
          <w:szCs w:val="24"/>
        </w:rPr>
        <w:t>提供增值税专用发票（</w:t>
      </w:r>
      <w:r>
        <w:rPr>
          <w:rFonts w:hint="default" w:ascii="Times New Roman" w:hAnsi="Times New Roman" w:eastAsia="宋体" w:cs="Times New Roman"/>
          <w:color w:val="000000"/>
          <w:sz w:val="24"/>
          <w:szCs w:val="24"/>
          <w:lang w:val="en-US" w:eastAsia="zh-CN"/>
        </w:rPr>
        <w:t>增值税税率为13%，</w:t>
      </w:r>
      <w:r>
        <w:rPr>
          <w:rFonts w:hint="default" w:ascii="Times New Roman" w:hAnsi="Times New Roman" w:eastAsia="宋体" w:cs="Times New Roman"/>
          <w:color w:val="000000"/>
          <w:sz w:val="24"/>
          <w:szCs w:val="24"/>
        </w:rPr>
        <w:t>税金由中标人承担，包含在</w:t>
      </w:r>
      <w:r>
        <w:rPr>
          <w:rFonts w:hint="default" w:ascii="Times New Roman" w:hAnsi="Times New Roman" w:eastAsia="宋体" w:cs="Times New Roman"/>
          <w:color w:val="000000"/>
          <w:sz w:val="24"/>
          <w:szCs w:val="24"/>
          <w:lang w:val="en-US" w:eastAsia="zh-CN"/>
        </w:rPr>
        <w:t>材料</w:t>
      </w:r>
      <w:r>
        <w:rPr>
          <w:rFonts w:hint="default" w:ascii="Times New Roman" w:hAnsi="Times New Roman" w:eastAsia="宋体" w:cs="Times New Roman"/>
          <w:color w:val="000000"/>
          <w:sz w:val="24"/>
          <w:szCs w:val="24"/>
        </w:rPr>
        <w:t>价格中）</w:t>
      </w:r>
      <w:r>
        <w:rPr>
          <w:rFonts w:hint="default" w:ascii="Times New Roman" w:hAnsi="Times New Roman" w:eastAsia="宋体" w:cs="Times New Roman"/>
          <w:color w:val="000000"/>
          <w:sz w:val="24"/>
          <w:szCs w:val="24"/>
          <w:lang w:eastAsia="zh-CN"/>
        </w:rPr>
        <w:t>；③</w:t>
      </w:r>
      <w:r>
        <w:rPr>
          <w:rFonts w:hint="eastAsia" w:cs="Times New Roman"/>
          <w:color w:val="000000"/>
          <w:sz w:val="24"/>
          <w:szCs w:val="24"/>
          <w:lang w:val="en-US" w:eastAsia="zh-CN"/>
        </w:rPr>
        <w:t>除</w:t>
      </w:r>
      <w:r>
        <w:rPr>
          <w:rFonts w:hint="default" w:ascii="Times New Roman" w:hAnsi="Times New Roman" w:eastAsia="宋体" w:cs="Times New Roman"/>
          <w:color w:val="000000"/>
          <w:sz w:val="24"/>
          <w:szCs w:val="24"/>
        </w:rPr>
        <w:t>钢构件现场卸货由</w:t>
      </w:r>
      <w:r>
        <w:rPr>
          <w:rFonts w:hint="eastAsia" w:ascii="Times New Roman" w:hAnsi="Times New Roman" w:eastAsia="宋体" w:cs="Times New Roman"/>
          <w:color w:val="000000"/>
          <w:sz w:val="24"/>
          <w:szCs w:val="24"/>
          <w:lang w:val="en-US" w:eastAsia="zh-CN"/>
        </w:rPr>
        <w:t>招标人承担费用外</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中标人不得以任何理由额外索取费用。</w:t>
      </w:r>
    </w:p>
    <w:p w14:paraId="71B16C3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default" w:ascii="Times New Roman" w:hAnsi="Times New Roman" w:cs="Times New Roman"/>
          <w:b/>
          <w:bCs/>
          <w:sz w:val="24"/>
          <w:szCs w:val="24"/>
        </w:rPr>
      </w:pPr>
      <w:r>
        <w:rPr>
          <w:sz w:val="24"/>
          <w:szCs w:val="24"/>
        </w:rPr>
        <w:t>（3）</w:t>
      </w:r>
      <w:r>
        <w:rPr>
          <w:rFonts w:hint="eastAsia"/>
          <w:sz w:val="24"/>
          <w:szCs w:val="24"/>
        </w:rPr>
        <w:t>本次采购招标本着“中标锁定单价”的原则，投标单价为固定单价，供应期及供应量内单价不随市场价格变动而调整。</w:t>
      </w:r>
    </w:p>
    <w:p w14:paraId="522B77B9">
      <w:pPr>
        <w:keepNext w:val="0"/>
        <w:keepLines w:val="0"/>
        <w:pageBreakBefore w:val="0"/>
        <w:widowControl w:val="0"/>
        <w:shd w:val="clear" w:color="auto" w:fill="FFFFFF"/>
        <w:kinsoku/>
        <w:wordWrap/>
        <w:overflowPunct/>
        <w:topLinePunct w:val="0"/>
        <w:autoSpaceDE/>
        <w:autoSpaceDN/>
        <w:bidi w:val="0"/>
        <w:spacing w:line="336" w:lineRule="auto"/>
        <w:ind w:firstLine="480" w:firstLineChars="200"/>
        <w:textAlignment w:val="auto"/>
        <w:rPr>
          <w:rFonts w:hint="eastAsia" w:ascii="Times New Roman" w:hAnsi="Times New Roman" w:eastAsia="宋体" w:cs="Times New Roman"/>
          <w:color w:val="000000"/>
          <w:sz w:val="24"/>
          <w:szCs w:val="24"/>
          <w:lang w:eastAsia="zh-CN"/>
        </w:rPr>
      </w:pPr>
      <w:r>
        <w:rPr>
          <w:sz w:val="24"/>
          <w:szCs w:val="24"/>
        </w:rPr>
        <w:t>（</w:t>
      </w:r>
      <w:r>
        <w:rPr>
          <w:rFonts w:hint="eastAsia"/>
          <w:sz w:val="24"/>
          <w:szCs w:val="24"/>
        </w:rPr>
        <w:t>4</w:t>
      </w:r>
      <w:r>
        <w:rPr>
          <w:sz w:val="24"/>
          <w:szCs w:val="24"/>
        </w:rPr>
        <w:t>）</w:t>
      </w:r>
      <w:r>
        <w:rPr>
          <w:rFonts w:hint="default" w:ascii="Times New Roman" w:hAnsi="Times New Roman" w:cs="Times New Roman"/>
          <w:b/>
          <w:bCs/>
          <w:color w:val="000000"/>
          <w:sz w:val="24"/>
          <w:szCs w:val="24"/>
        </w:rPr>
        <w:t>表中数量为暂定数量</w:t>
      </w:r>
      <w:r>
        <w:rPr>
          <w:rFonts w:hint="default" w:ascii="Times New Roman" w:hAnsi="Times New Roman" w:cs="Times New Roman"/>
          <w:color w:val="000000"/>
          <w:sz w:val="24"/>
          <w:szCs w:val="24"/>
        </w:rPr>
        <w:t>，招标人根据工程实际情况有权调整相应数量</w:t>
      </w:r>
      <w:r>
        <w:rPr>
          <w:rFonts w:hint="default" w:ascii="Times New Roman" w:hAnsi="Times New Roman" w:cs="Times New Roman"/>
          <w:color w:val="000000"/>
          <w:sz w:val="24"/>
          <w:szCs w:val="24"/>
          <w:lang w:eastAsia="zh-CN"/>
        </w:rPr>
        <w:t>，</w:t>
      </w:r>
      <w:r>
        <w:rPr>
          <w:rFonts w:hint="eastAsia" w:cs="Times New Roman"/>
          <w:sz w:val="24"/>
          <w:szCs w:val="24"/>
          <w:lang w:val="en-US" w:eastAsia="zh-CN"/>
        </w:rPr>
        <w:t>投标单价不得调整。</w:t>
      </w:r>
      <w:r>
        <w:rPr>
          <w:rFonts w:hint="default" w:ascii="Times New Roman" w:hAnsi="Times New Roman" w:cs="Times New Roman"/>
          <w:color w:val="000000"/>
          <w:sz w:val="24"/>
          <w:szCs w:val="24"/>
        </w:rPr>
        <w:t>中标人按照招标人的实际需求供货</w:t>
      </w:r>
      <w:r>
        <w:rPr>
          <w:rFonts w:hint="default" w:ascii="Times New Roman" w:hAnsi="Times New Roman" w:cs="Times New Roman"/>
          <w:color w:val="000000"/>
          <w:sz w:val="24"/>
          <w:szCs w:val="24"/>
          <w:lang w:eastAsia="zh-CN"/>
        </w:rPr>
        <w:t>，</w:t>
      </w:r>
      <w:r>
        <w:rPr>
          <w:rFonts w:hint="eastAsia" w:cs="Times New Roman"/>
          <w:color w:val="000000"/>
          <w:sz w:val="24"/>
          <w:szCs w:val="24"/>
          <w:lang w:eastAsia="zh-CN"/>
        </w:rPr>
        <w:t>钢构件</w:t>
      </w:r>
      <w:r>
        <w:rPr>
          <w:rFonts w:hint="default" w:ascii="Times New Roman" w:hAnsi="Times New Roman" w:cs="Times New Roman"/>
          <w:color w:val="000000"/>
          <w:sz w:val="24"/>
          <w:szCs w:val="24"/>
          <w:lang w:val="en-US" w:eastAsia="zh-CN"/>
        </w:rPr>
        <w:t>结算</w:t>
      </w:r>
      <w:r>
        <w:rPr>
          <w:rFonts w:hint="default" w:ascii="Times New Roman" w:hAnsi="Times New Roman" w:cs="Times New Roman"/>
          <w:color w:val="000000"/>
          <w:sz w:val="24"/>
          <w:szCs w:val="24"/>
        </w:rPr>
        <w:t>数量以双方实际签收合格数量为买方现场入库数量</w:t>
      </w:r>
      <w:r>
        <w:rPr>
          <w:rFonts w:hint="eastAsia" w:cs="Times New Roman"/>
          <w:color w:val="000000"/>
          <w:sz w:val="24"/>
          <w:szCs w:val="24"/>
          <w:lang w:eastAsia="zh-CN"/>
        </w:rPr>
        <w:t>，</w:t>
      </w:r>
      <w:r>
        <w:rPr>
          <w:rFonts w:hint="default" w:ascii="Times New Roman" w:hAnsi="Times New Roman" w:cs="Times New Roman"/>
          <w:color w:val="000000"/>
          <w:sz w:val="24"/>
          <w:szCs w:val="24"/>
        </w:rPr>
        <w:t>应扣除装卸及运输过程的外观尺寸及质量不符合规范及图纸中相关规定的数量</w:t>
      </w:r>
      <w:r>
        <w:rPr>
          <w:rFonts w:hint="eastAsia" w:cs="Times New Roman"/>
          <w:color w:val="000000"/>
          <w:sz w:val="24"/>
          <w:szCs w:val="24"/>
          <w:lang w:eastAsia="zh-CN"/>
        </w:rPr>
        <w:t>。</w:t>
      </w:r>
    </w:p>
    <w:p w14:paraId="487721EC">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82" w:firstLineChars="200"/>
        <w:textAlignment w:val="auto"/>
        <w:outlineLvl w:val="2"/>
        <w:rPr>
          <w:rFonts w:hint="eastAsia" w:ascii="Times New Roman" w:hAnsi="Times New Roman" w:eastAsia="宋体" w:cs="Times New Roman"/>
          <w:b/>
          <w:color w:val="000000"/>
          <w:sz w:val="24"/>
          <w:szCs w:val="24"/>
          <w:lang w:eastAsia="zh-CN"/>
        </w:rPr>
      </w:pPr>
      <w:r>
        <w:rPr>
          <w:rFonts w:hint="eastAsia" w:ascii="Times New Roman" w:hAnsi="Times New Roman" w:eastAsia="宋体" w:cs="Times New Roman"/>
          <w:b/>
          <w:color w:val="000000"/>
          <w:sz w:val="24"/>
          <w:szCs w:val="24"/>
          <w:lang w:eastAsia="zh-CN"/>
        </w:rPr>
        <w:t>（</w:t>
      </w:r>
      <w:r>
        <w:rPr>
          <w:rFonts w:hint="eastAsia" w:ascii="Times New Roman" w:hAnsi="Times New Roman" w:eastAsia="宋体" w:cs="Times New Roman"/>
          <w:b/>
          <w:color w:val="000000"/>
          <w:sz w:val="24"/>
          <w:szCs w:val="24"/>
          <w:lang w:val="en-US" w:eastAsia="zh-CN"/>
        </w:rPr>
        <w:t>三）</w:t>
      </w:r>
      <w:r>
        <w:rPr>
          <w:rFonts w:hint="eastAsia" w:ascii="Times New Roman" w:hAnsi="Times New Roman" w:eastAsia="宋体" w:cs="Times New Roman"/>
          <w:b/>
          <w:color w:val="000000"/>
          <w:sz w:val="24"/>
          <w:szCs w:val="24"/>
          <w:lang w:eastAsia="zh-CN"/>
        </w:rPr>
        <w:t>护面钢构件质量与技术要求</w:t>
      </w:r>
    </w:p>
    <w:p w14:paraId="15E11544">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1、投标人的责任</w:t>
      </w:r>
    </w:p>
    <w:p w14:paraId="3ED3282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投标人应根据本节规定和施工图要求，完成下列工作</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费用已包含在投标报价中</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w:t>
      </w:r>
    </w:p>
    <w:p w14:paraId="4B569CA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详细设计、加工、检测、刷漆各种杂项金工，同时配以锚杆、螺栓和紧固件，零星金属构件包括</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不限于</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以下各项：</w:t>
      </w:r>
      <w:r>
        <w:rPr>
          <w:rFonts w:hint="eastAsia" w:ascii="Times New Roman" w:hAnsi="Times New Roman" w:eastAsia="宋体" w:cs="Times New Roman"/>
          <w:color w:val="000000"/>
          <w:sz w:val="24"/>
          <w:szCs w:val="24"/>
          <w:lang w:val="en-US" w:eastAsia="zh-CN"/>
        </w:rPr>
        <w:t>钢板顶块</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消浪格栅</w:t>
      </w:r>
      <w:r>
        <w:rPr>
          <w:rFonts w:hint="eastAsia" w:ascii="Times New Roman" w:hAnsi="Times New Roman" w:eastAsia="宋体" w:cs="Times New Roman"/>
          <w:color w:val="auto"/>
          <w:sz w:val="24"/>
          <w:szCs w:val="24"/>
        </w:rPr>
        <w:t>等</w:t>
      </w:r>
      <w:r>
        <w:rPr>
          <w:rFonts w:hint="eastAsia" w:ascii="Times New Roman" w:hAnsi="Times New Roman" w:eastAsia="宋体" w:cs="Times New Roman"/>
          <w:color w:val="000000"/>
          <w:sz w:val="24"/>
          <w:szCs w:val="24"/>
        </w:rPr>
        <w:t>；</w:t>
      </w:r>
    </w:p>
    <w:p w14:paraId="6878EC6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提供所有设备的焊接垫板、地脚螺栓及其它一期预埋件</w:t>
      </w:r>
      <w:r>
        <w:rPr>
          <w:rFonts w:hint="eastAsia" w:ascii="Times New Roman" w:hAnsi="Times New Roman" w:eastAsia="宋体" w:cs="Times New Roman"/>
          <w:color w:val="000000"/>
          <w:sz w:val="24"/>
          <w:szCs w:val="24"/>
          <w:lang w:eastAsia="zh-CN"/>
        </w:rPr>
        <w:t>；</w:t>
      </w:r>
    </w:p>
    <w:p w14:paraId="6A29122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（3）</w:t>
      </w:r>
      <w:r>
        <w:rPr>
          <w:rFonts w:hint="eastAsia" w:ascii="Times New Roman" w:hAnsi="Times New Roman" w:eastAsia="宋体" w:cs="Times New Roman"/>
          <w:color w:val="000000"/>
          <w:sz w:val="24"/>
          <w:szCs w:val="24"/>
        </w:rPr>
        <w:t>招标人要求投标人临时增加钢构件工作</w:t>
      </w:r>
      <w:r>
        <w:rPr>
          <w:rFonts w:hint="eastAsia" w:ascii="Times New Roman" w:hAnsi="Times New Roman" w:eastAsia="宋体" w:cs="Times New Roman"/>
          <w:color w:val="000000"/>
          <w:sz w:val="24"/>
          <w:szCs w:val="24"/>
          <w:lang w:val="en-US" w:eastAsia="zh-CN"/>
        </w:rPr>
        <w:t>的</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中标</w:t>
      </w:r>
      <w:r>
        <w:rPr>
          <w:rFonts w:hint="eastAsia" w:ascii="Times New Roman" w:hAnsi="Times New Roman" w:eastAsia="宋体" w:cs="Times New Roman"/>
          <w:color w:val="000000"/>
          <w:sz w:val="24"/>
          <w:szCs w:val="24"/>
        </w:rPr>
        <w:t>人应遵照执行，其费用参</w:t>
      </w:r>
      <w:r>
        <w:rPr>
          <w:rFonts w:hint="eastAsia" w:ascii="Times New Roman" w:hAnsi="Times New Roman" w:eastAsia="宋体" w:cs="Times New Roman"/>
          <w:color w:val="000000"/>
          <w:sz w:val="24"/>
          <w:szCs w:val="24"/>
          <w:lang w:val="en-US" w:eastAsia="zh-CN"/>
        </w:rPr>
        <w:t>照</w:t>
      </w:r>
      <w:r>
        <w:rPr>
          <w:rFonts w:hint="eastAsia" w:ascii="Times New Roman" w:hAnsi="Times New Roman" w:eastAsia="宋体" w:cs="Times New Roman"/>
          <w:color w:val="000000"/>
          <w:sz w:val="24"/>
          <w:szCs w:val="24"/>
        </w:rPr>
        <w:t>原报价执行。</w:t>
      </w:r>
    </w:p>
    <w:p w14:paraId="520E591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（4）</w:t>
      </w:r>
      <w:r>
        <w:rPr>
          <w:rFonts w:hint="eastAsia" w:cs="Times New Roman"/>
          <w:color w:val="000000"/>
          <w:sz w:val="24"/>
          <w:szCs w:val="24"/>
          <w:lang w:val="en-US" w:eastAsia="zh-CN"/>
        </w:rPr>
        <w:t>中标人需提供钢板、螺栓、槽钢、锚筋等材料的质保书等质量证明文件。</w:t>
      </w:r>
    </w:p>
    <w:p w14:paraId="39F7681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（5）</w:t>
      </w:r>
      <w:r>
        <w:rPr>
          <w:rFonts w:hint="eastAsia" w:cs="Times New Roman"/>
          <w:color w:val="000000"/>
          <w:sz w:val="24"/>
          <w:szCs w:val="24"/>
          <w:lang w:val="en-US" w:eastAsia="zh-CN"/>
        </w:rPr>
        <w:t>中标人需免费提供钢板、槽钢、锚筋等材料的检测样品。</w:t>
      </w:r>
    </w:p>
    <w:p w14:paraId="70AC91B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（6）中标人需提供焊接件焊缝探伤报告</w:t>
      </w:r>
      <w:r>
        <w:rPr>
          <w:rFonts w:hint="eastAsia" w:cs="Times New Roman"/>
          <w:color w:val="000000"/>
          <w:sz w:val="24"/>
          <w:szCs w:val="24"/>
          <w:lang w:val="en-US" w:eastAsia="zh-CN"/>
        </w:rPr>
        <w:t>。</w:t>
      </w:r>
    </w:p>
    <w:p w14:paraId="51E7AAC8">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2、引用技术标准</w:t>
      </w:r>
    </w:p>
    <w:p w14:paraId="14C2275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过程中主要依照下列规程规范，但不限于此：</w:t>
      </w:r>
    </w:p>
    <w:p w14:paraId="51FE339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钢构件使用的所用钢材应符合《碳素结构钢》（GB/T 700-2006）、《热轧花纹钢板及钢带》（GB/T 3</w:t>
      </w:r>
      <w:r>
        <w:rPr>
          <w:rFonts w:hint="eastAsia" w:cs="Times New Roman"/>
          <w:color w:val="000000"/>
          <w:sz w:val="24"/>
          <w:szCs w:val="24"/>
          <w:lang w:val="en-US" w:eastAsia="zh-CN"/>
        </w:rPr>
        <w:t>3974</w:t>
      </w:r>
      <w:r>
        <w:rPr>
          <w:rFonts w:hint="eastAsia" w:ascii="Times New Roman" w:hAnsi="Times New Roman" w:eastAsia="宋体" w:cs="Times New Roman"/>
          <w:color w:val="000000"/>
          <w:sz w:val="24"/>
          <w:szCs w:val="24"/>
        </w:rPr>
        <w:t>-2017）、《热轧型钢》（GB/T 706-2016）、《热轧钢板和钢带的尺寸、外形、重量及允许偏差》（GB/T 709-2019），《钢管尺寸</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外形、重量及允许偏差</w:t>
      </w:r>
      <w:r>
        <w:rPr>
          <w:rFonts w:hint="eastAsia" w:ascii="Times New Roman" w:hAnsi="Times New Roman" w:eastAsia="宋体" w:cs="Times New Roman"/>
          <w:color w:val="000000"/>
          <w:sz w:val="24"/>
          <w:szCs w:val="24"/>
        </w:rPr>
        <w:t>》（GB/T</w:t>
      </w:r>
      <w:r>
        <w:rPr>
          <w:rFonts w:hint="eastAsia" w:ascii="Times New Roman" w:hAnsi="Times New Roman" w:eastAsia="宋体" w:cs="Times New Roman"/>
          <w:color w:val="000000"/>
          <w:sz w:val="24"/>
          <w:szCs w:val="24"/>
          <w:lang w:val="en-US" w:eastAsia="zh-CN"/>
        </w:rPr>
        <w:t>1739</w:t>
      </w:r>
      <w:r>
        <w:rPr>
          <w:rFonts w:hint="eastAsia" w:ascii="Times New Roman" w:hAnsi="Times New Roman" w:eastAsia="宋体" w:cs="Times New Roman"/>
          <w:color w:val="000000"/>
          <w:sz w:val="24"/>
          <w:szCs w:val="24"/>
        </w:rPr>
        <w:t>5-20</w:t>
      </w:r>
      <w:r>
        <w:rPr>
          <w:rFonts w:hint="eastAsia" w:ascii="Times New Roman" w:hAnsi="Times New Roman" w:eastAsia="宋体" w:cs="Times New Roman"/>
          <w:color w:val="000000"/>
          <w:sz w:val="24"/>
          <w:szCs w:val="24"/>
          <w:lang w:val="en-US" w:eastAsia="zh-CN"/>
        </w:rPr>
        <w:t>24</w:t>
      </w:r>
      <w:r>
        <w:rPr>
          <w:rFonts w:hint="eastAsia" w:ascii="Times New Roman" w:hAnsi="Times New Roman" w:eastAsia="宋体" w:cs="Times New Roman"/>
          <w:color w:val="000000"/>
          <w:sz w:val="24"/>
          <w:szCs w:val="24"/>
        </w:rPr>
        <w:t>）、《冷弯型钢结构技术</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w:t>
      </w:r>
      <w:r>
        <w:rPr>
          <w:rFonts w:hint="eastAsia" w:ascii="Times New Roman" w:hAnsi="Times New Roman" w:eastAsia="宋体" w:cs="Times New Roman"/>
          <w:color w:val="000000"/>
          <w:sz w:val="24"/>
          <w:szCs w:val="24"/>
          <w:lang w:val="en-US" w:eastAsia="zh-CN"/>
        </w:rPr>
        <w:t xml:space="preserve">/T </w:t>
      </w:r>
      <w:r>
        <w:rPr>
          <w:rFonts w:hint="eastAsia" w:ascii="Times New Roman" w:hAnsi="Times New Roman" w:eastAsia="宋体" w:cs="Times New Roman"/>
          <w:color w:val="000000"/>
          <w:sz w:val="24"/>
          <w:szCs w:val="24"/>
        </w:rPr>
        <w:t>50018-20</w:t>
      </w:r>
      <w:r>
        <w:rPr>
          <w:rFonts w:hint="eastAsia" w:ascii="Times New Roman" w:hAnsi="Times New Roman" w:eastAsia="宋体" w:cs="Times New Roman"/>
          <w:color w:val="000000"/>
          <w:sz w:val="24"/>
          <w:szCs w:val="24"/>
          <w:lang w:val="en-US" w:eastAsia="zh-CN"/>
        </w:rPr>
        <w:t>25</w:t>
      </w:r>
      <w:r>
        <w:rPr>
          <w:rFonts w:hint="eastAsia" w:cs="Times New Roman"/>
          <w:color w:val="000000"/>
          <w:sz w:val="24"/>
          <w:szCs w:val="24"/>
          <w:lang w:val="en-US" w:eastAsia="zh-CN"/>
        </w:rPr>
        <w:t>）</w:t>
      </w:r>
      <w:r>
        <w:rPr>
          <w:rFonts w:hint="eastAsia" w:ascii="Times New Roman" w:hAnsi="Times New Roman" w:eastAsia="宋体" w:cs="Times New Roman"/>
          <w:color w:val="000000"/>
          <w:sz w:val="24"/>
          <w:szCs w:val="24"/>
        </w:rPr>
        <w:t>等规范规程要求。</w:t>
      </w:r>
    </w:p>
    <w:p w14:paraId="47DBA32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制作加工应符合《钢结构设计规范》（GB 50017-2017）、《钢结构工程施工质量验收</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》（GB 50205-20</w:t>
      </w:r>
      <w:r>
        <w:rPr>
          <w:rFonts w:hint="eastAsia" w:ascii="Times New Roman" w:hAnsi="Times New Roman" w:eastAsia="宋体" w:cs="Times New Roman"/>
          <w:color w:val="000000"/>
          <w:sz w:val="24"/>
          <w:szCs w:val="24"/>
          <w:lang w:val="en-US" w:eastAsia="zh-CN"/>
        </w:rPr>
        <w:t>20</w:t>
      </w:r>
      <w:r>
        <w:rPr>
          <w:rFonts w:hint="eastAsia" w:ascii="Times New Roman" w:hAnsi="Times New Roman" w:eastAsia="宋体" w:cs="Times New Roman"/>
          <w:color w:val="000000"/>
          <w:sz w:val="24"/>
          <w:szCs w:val="24"/>
        </w:rPr>
        <w:t>）、《钢结构焊接规范》（GB 50661-2011）、《建筑结构荷载规范》</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GB50009-2012</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、《建筑抗震设计</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2024版</w:t>
      </w:r>
      <w:r>
        <w:rPr>
          <w:rFonts w:hint="eastAsia" w:ascii="Times New Roman" w:hAnsi="Times New Roman" w:eastAsia="宋体" w:cs="Times New Roman"/>
          <w:color w:val="000000"/>
          <w:sz w:val="24"/>
          <w:szCs w:val="24"/>
          <w:lang w:eastAsia="zh-CN"/>
        </w:rPr>
        <w:t>）</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w:t>
      </w:r>
      <w:r>
        <w:rPr>
          <w:rFonts w:hint="eastAsia" w:ascii="Times New Roman" w:hAnsi="Times New Roman" w:eastAsia="宋体" w:cs="Times New Roman"/>
          <w:color w:val="000000"/>
          <w:sz w:val="24"/>
          <w:szCs w:val="24"/>
          <w:lang w:val="en-US" w:eastAsia="zh-CN"/>
        </w:rPr>
        <w:t xml:space="preserve">/T </w:t>
      </w:r>
      <w:r>
        <w:rPr>
          <w:rFonts w:hint="eastAsia" w:ascii="Times New Roman" w:hAnsi="Times New Roman" w:eastAsia="宋体" w:cs="Times New Roman"/>
          <w:color w:val="000000"/>
          <w:sz w:val="24"/>
          <w:szCs w:val="24"/>
        </w:rPr>
        <w:t>50011-2010</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、《建筑地基基础设计规范》</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GB50007-2011) 、《水工金属结构焊接通用技术条件》（SL36-2016）、《水利水电工程钢闸门制造、安装及验收规范》（GB/T 14173-2008）、《涂覆涂料前钢材表面处理》（GB8923）、《水工金属结构防腐蚀规范》（SL105-2007）、《焊缝无损检测超声检测技术、检测等级和评定》（GB/T 11345-2023）等规范规程要求。</w:t>
      </w:r>
    </w:p>
    <w:p w14:paraId="22400FB1">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3、材料及加工质量要求</w:t>
      </w:r>
    </w:p>
    <w:p w14:paraId="032C6BB5">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（1）材料</w:t>
      </w:r>
    </w:p>
    <w:p w14:paraId="1AB0197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应按施工图和本</w:t>
      </w:r>
      <w:r>
        <w:rPr>
          <w:rFonts w:hint="eastAsia" w:ascii="Times New Roman" w:hAnsi="Times New Roman" w:eastAsia="宋体" w:cs="Times New Roman"/>
          <w:color w:val="000000"/>
          <w:sz w:val="24"/>
          <w:szCs w:val="24"/>
          <w:lang w:val="en-US" w:eastAsia="zh-CN"/>
        </w:rPr>
        <w:t>招标文件</w:t>
      </w:r>
      <w:r>
        <w:rPr>
          <w:rFonts w:hint="eastAsia" w:ascii="Times New Roman" w:hAnsi="Times New Roman" w:eastAsia="宋体" w:cs="Times New Roman"/>
          <w:color w:val="000000"/>
          <w:sz w:val="24"/>
          <w:szCs w:val="24"/>
        </w:rPr>
        <w:t>技术条款的要求供应金属部件，包括所有固定件等。无有关标准的钢零件，须用符合GB/T700</w:t>
      </w:r>
      <w:r>
        <w:rPr>
          <w:rFonts w:hint="eastAsia" w:ascii="Times New Roman" w:hAnsi="Times New Roman" w:eastAsia="宋体" w:cs="Times New Roman"/>
          <w:color w:val="000000"/>
          <w:sz w:val="24"/>
          <w:szCs w:val="24"/>
          <w:lang w:val="en-US" w:eastAsia="zh-CN"/>
        </w:rPr>
        <w:t>-</w:t>
      </w:r>
      <w:r>
        <w:rPr>
          <w:rFonts w:hint="eastAsia" w:ascii="Times New Roman" w:hAnsi="Times New Roman" w:eastAsia="宋体" w:cs="Times New Roman"/>
          <w:color w:val="000000"/>
          <w:sz w:val="24"/>
          <w:szCs w:val="24"/>
        </w:rPr>
        <w:t>2006规范规定的碳素结构钢（Q235钢）的要求</w:t>
      </w:r>
      <w:r>
        <w:rPr>
          <w:rFonts w:hint="eastAsia" w:ascii="Times New Roman" w:hAnsi="Times New Roman" w:eastAsia="宋体" w:cs="Times New Roman"/>
          <w:color w:val="000000"/>
          <w:sz w:val="24"/>
          <w:szCs w:val="24"/>
          <w:lang w:eastAsia="zh-CN"/>
        </w:rPr>
        <w:t>。</w:t>
      </w:r>
    </w:p>
    <w:p w14:paraId="2F0EFE4D">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（2）焊接要求</w:t>
      </w:r>
    </w:p>
    <w:p w14:paraId="5DAE09D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焊工和无损检验人员资格</w:t>
      </w:r>
    </w:p>
    <w:p w14:paraId="6DD5F1B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从事现场安装焊缝的焊工，必须持有有关部门签发的有效合格证书。无损检测人员必须持有国家专业部门签发的资格证书。评定焊缝质量应由Ⅱ级或Ⅱ级以上的检测人员担任。</w:t>
      </w:r>
    </w:p>
    <w:p w14:paraId="4DEEF91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焊接材料</w:t>
      </w:r>
    </w:p>
    <w:p w14:paraId="7B8FA21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采购的每批焊接材料，应具有产品质量证明书和使用说明书。并按招标人和监理人的指示进行抽样检验，检验成果应报送招标人和监理人。焊接材料的保管和烘焙应符合GB/T 14173中的相关条款规定。</w:t>
      </w:r>
    </w:p>
    <w:p w14:paraId="2F86B3E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3）</w:t>
      </w:r>
      <w:r>
        <w:rPr>
          <w:rFonts w:hint="eastAsia" w:ascii="Times New Roman" w:hAnsi="Times New Roman" w:eastAsia="宋体" w:cs="Times New Roman"/>
          <w:color w:val="000000"/>
          <w:sz w:val="24"/>
          <w:szCs w:val="24"/>
        </w:rPr>
        <w:t>焊接工艺评定</w:t>
      </w:r>
    </w:p>
    <w:p w14:paraId="14D3E330">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在进行各构件的一、二类焊缝焊接前，应按GB/T14173规定进行焊接工艺评定，</w:t>
      </w: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应将焊接工艺评定报告报送监理人审批。若</w:t>
      </w: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需要改变原评定的焊接方法时，必须按招标人和监理人指示重新进行焊接工艺评定。</w:t>
      </w:r>
    </w:p>
    <w:p w14:paraId="1CC9C58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应根据批准的焊接工艺评定报告和GB/T14173的规定编制焊接工艺规程，报送招标人和监理人。</w:t>
      </w:r>
    </w:p>
    <w:p w14:paraId="2CCAD2E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焊接质量检验</w:t>
      </w:r>
    </w:p>
    <w:p w14:paraId="47F4DC7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所有焊缝外观检查</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无损探伤</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无损探伤的抽查率按GB/T14173的规定进行</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还应按监理人指定，抽查容易发生缺陷的部位，并应抽查到每个焊工的施焊部位。</w:t>
      </w:r>
    </w:p>
    <w:p w14:paraId="1C2E90B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5）</w:t>
      </w:r>
      <w:r>
        <w:rPr>
          <w:rFonts w:hint="eastAsia" w:ascii="Times New Roman" w:hAnsi="Times New Roman" w:eastAsia="宋体" w:cs="Times New Roman"/>
          <w:color w:val="000000"/>
          <w:sz w:val="24"/>
          <w:szCs w:val="24"/>
        </w:rPr>
        <w:t>焊缝缺陷的返修和处理</w:t>
      </w:r>
    </w:p>
    <w:p w14:paraId="2C8726D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焊缝缺陷的返修和处理按GB/T14173的规定进行。</w:t>
      </w:r>
    </w:p>
    <w:p w14:paraId="0CAA138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6）</w:t>
      </w:r>
      <w:r>
        <w:rPr>
          <w:rFonts w:hint="eastAsia" w:ascii="Times New Roman" w:hAnsi="Times New Roman" w:eastAsia="宋体" w:cs="Times New Roman"/>
          <w:color w:val="000000"/>
          <w:sz w:val="24"/>
          <w:szCs w:val="24"/>
        </w:rPr>
        <w:t>消除应力处理</w:t>
      </w:r>
    </w:p>
    <w:p w14:paraId="0FB6AF4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招标人和监理人根据设备结构情况，有权要求</w:t>
      </w: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对重要焊缝进行消除应力处理，并按招标人和监理人指示，制定消除应力的技术措施，报送监理人批准后实施。</w:t>
      </w:r>
    </w:p>
    <w:p w14:paraId="00AC09F1">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（3）螺栓连接</w:t>
      </w:r>
    </w:p>
    <w:p w14:paraId="4CB6156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采购的螺栓连接件应具有质量证明书和试验报告。螺栓、螺母和垫圈应分类存放，妥善保管，防止锈蚀和损伤。钢构件连接用普通螺栓的最终合适紧度为螺栓拧断力矩的50％～60％，并应使所有螺栓拧紧力矩保持均匀。</w:t>
      </w:r>
    </w:p>
    <w:p w14:paraId="274CEE66">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（4）涂装</w:t>
      </w:r>
    </w:p>
    <w:p w14:paraId="7B6F45E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FF"/>
          <w:sz w:val="24"/>
          <w:szCs w:val="24"/>
        </w:rPr>
      </w:pPr>
      <w:r>
        <w:rPr>
          <w:rFonts w:hint="eastAsia" w:ascii="Times New Roman" w:hAnsi="Times New Roman" w:eastAsia="宋体" w:cs="Times New Roman"/>
          <w:color w:val="000000"/>
          <w:sz w:val="24"/>
          <w:szCs w:val="24"/>
        </w:rPr>
        <w:t>所有钢构件外露表面，均应按有关施工图纸的规定，进行防腐处理；</w:t>
      </w:r>
      <w:r>
        <w:rPr>
          <w:rFonts w:hint="eastAsia" w:ascii="Times New Roman" w:hAnsi="Times New Roman" w:eastAsia="宋体" w:cs="Times New Roman"/>
          <w:b/>
          <w:bCs/>
          <w:color w:val="0000FF"/>
          <w:sz w:val="24"/>
          <w:szCs w:val="24"/>
        </w:rPr>
        <w:t>非暴露部分不可上油漆</w:t>
      </w:r>
      <w:r>
        <w:rPr>
          <w:rFonts w:hint="eastAsia" w:ascii="Times New Roman" w:hAnsi="Times New Roman" w:eastAsia="宋体" w:cs="Times New Roman"/>
          <w:b/>
          <w:bCs/>
          <w:color w:val="0000FF"/>
          <w:sz w:val="24"/>
          <w:szCs w:val="24"/>
          <w:lang w:eastAsia="zh-CN"/>
        </w:rPr>
        <w:t>，</w:t>
      </w:r>
      <w:r>
        <w:rPr>
          <w:rFonts w:hint="eastAsia" w:ascii="Times New Roman" w:hAnsi="Times New Roman" w:eastAsia="宋体" w:cs="Times New Roman"/>
          <w:b/>
          <w:bCs/>
          <w:color w:val="0000FF"/>
          <w:sz w:val="24"/>
          <w:szCs w:val="24"/>
        </w:rPr>
        <w:t>外露部分防腐处理要求：</w:t>
      </w:r>
      <w:r>
        <w:rPr>
          <w:rFonts w:hint="eastAsia" w:ascii="Times New Roman" w:hAnsi="Times New Roman" w:eastAsia="宋体" w:cs="Times New Roman"/>
          <w:b/>
          <w:bCs/>
          <w:color w:val="0000FF"/>
          <w:sz w:val="24"/>
          <w:szCs w:val="24"/>
          <w:lang w:val="en-US" w:eastAsia="zh-CN"/>
        </w:rPr>
        <w:t>钢构件工程量清单中的项目特征描述</w:t>
      </w:r>
      <w:r>
        <w:rPr>
          <w:rFonts w:hint="eastAsia" w:ascii="Times New Roman" w:hAnsi="Times New Roman" w:eastAsia="宋体" w:cs="Times New Roman"/>
          <w:b/>
          <w:bCs/>
          <w:color w:val="0000FF"/>
          <w:sz w:val="24"/>
          <w:szCs w:val="24"/>
        </w:rPr>
        <w:t>。</w:t>
      </w:r>
    </w:p>
    <w:p w14:paraId="409CF9F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涂装范围</w:t>
      </w:r>
    </w:p>
    <w:p w14:paraId="325F6E0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施工图纸明确规定由</w:t>
      </w: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完成的涂装部位。</w:t>
      </w:r>
    </w:p>
    <w:p w14:paraId="4985C24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涂装材料</w:t>
      </w:r>
    </w:p>
    <w:p w14:paraId="50D43DC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采购的涂装材料，其品种、性能和颜色应符合图纸要求，并按招标人和监理人指示实施。</w:t>
      </w:r>
    </w:p>
    <w:p w14:paraId="030F5F7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3）</w:t>
      </w:r>
      <w:r>
        <w:rPr>
          <w:rFonts w:hint="eastAsia" w:ascii="Times New Roman" w:hAnsi="Times New Roman" w:eastAsia="宋体" w:cs="Times New Roman"/>
          <w:color w:val="000000"/>
          <w:sz w:val="24"/>
          <w:szCs w:val="24"/>
        </w:rPr>
        <w:t>涂装工艺措施报告</w:t>
      </w:r>
    </w:p>
    <w:p w14:paraId="0C609C2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在涂装施工开始前 28 天，应按施工图纸要求提交现场涂装的工艺措施报告，报送监理人审批。工艺措施应说明环境条件及保证措施，表面预处理措施，各种涂装材料的施涂方法、采用设备、质量检验和损坏的修补措施等。</w:t>
      </w:r>
    </w:p>
    <w:p w14:paraId="1D7AB15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表面预处理</w:t>
      </w:r>
    </w:p>
    <w:p w14:paraId="73564F0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涂装前，应将涂装部位的铁锈、氧化皮、油污、焊渣、灰尘、水分等污物清除干净。钢材除锈等级不低于Sa2.5级。涂装开始时，若检查发现钢材表面出现污染或返锈，应重新处理，直到监理人认可为止。当空气相对湿度超过85％，钢材表面温度低于露点以上3℃时，不得进行表面预处理。</w:t>
      </w:r>
    </w:p>
    <w:p w14:paraId="1FD3FB3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5）</w:t>
      </w:r>
      <w:r>
        <w:rPr>
          <w:rFonts w:hint="eastAsia" w:ascii="Times New Roman" w:hAnsi="Times New Roman" w:eastAsia="宋体" w:cs="Times New Roman"/>
          <w:color w:val="000000"/>
          <w:sz w:val="24"/>
          <w:szCs w:val="24"/>
        </w:rPr>
        <w:t>涂装施工</w:t>
      </w:r>
    </w:p>
    <w:p w14:paraId="06EB140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经预处理合格的钢材表面应尽快</w:t>
      </w:r>
      <w:r>
        <w:rPr>
          <w:rFonts w:hint="eastAsia" w:cs="Times New Roman"/>
          <w:color w:val="000000"/>
          <w:sz w:val="24"/>
          <w:szCs w:val="24"/>
          <w:lang w:eastAsia="zh-CN"/>
        </w:rPr>
        <w:t>涂刷</w:t>
      </w:r>
      <w:r>
        <w:rPr>
          <w:rFonts w:hint="eastAsia" w:ascii="Times New Roman" w:hAnsi="Times New Roman" w:eastAsia="宋体" w:cs="Times New Roman"/>
          <w:color w:val="000000"/>
          <w:sz w:val="24"/>
          <w:szCs w:val="24"/>
        </w:rPr>
        <w:t>底漆（或喷涂金属）。在潮湿气候条件下，底漆涂装应在 4h 内（金属喷涂 2h 内）完成；在晴天或较好的气候条件下，最长不应超过9h（金属喷涂为 8h）。</w:t>
      </w:r>
    </w:p>
    <w:p w14:paraId="4DBA9B3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中标人</w:t>
      </w:r>
      <w:r>
        <w:rPr>
          <w:rFonts w:hint="eastAsia" w:ascii="Times New Roman" w:hAnsi="Times New Roman" w:eastAsia="宋体" w:cs="Times New Roman"/>
          <w:color w:val="000000"/>
          <w:sz w:val="24"/>
          <w:szCs w:val="24"/>
        </w:rPr>
        <w:t>应严格按批准的涂装材料和工艺进行涂装作业，涂装的层数、每层厚度、逐层涂装的间隔时间和涂装材料的配方等，均应满足施工图纸要求。</w:t>
      </w:r>
    </w:p>
    <w:p w14:paraId="22782BF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涂装时的工作环境与表面预处理要求相同。</w:t>
      </w:r>
    </w:p>
    <w:p w14:paraId="0D13BCA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6）</w:t>
      </w:r>
      <w:r>
        <w:rPr>
          <w:rFonts w:hint="eastAsia" w:ascii="Times New Roman" w:hAnsi="Times New Roman" w:eastAsia="宋体" w:cs="Times New Roman"/>
          <w:color w:val="000000"/>
          <w:sz w:val="24"/>
          <w:szCs w:val="24"/>
        </w:rPr>
        <w:t>涂装质量检验</w:t>
      </w:r>
    </w:p>
    <w:p w14:paraId="2A99C23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漆膜涂装的外观检查、湿膜和干膜厚度测定、附着力和针孔检查应按《水工金属结构防腐蚀规范》（SL105-2007）的要求进行。金属喷涂的外观检查和厚度测定以及结合性能检查应按《水工金属结构防腐蚀规范》（SL105-2007）的要求进行。</w:t>
      </w:r>
    </w:p>
    <w:p w14:paraId="50B02D3A">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lang w:val="en-US" w:eastAsia="zh-CN"/>
        </w:rPr>
        <w:t>5</w:t>
      </w: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rPr>
        <w:t>其他</w:t>
      </w:r>
    </w:p>
    <w:p w14:paraId="6302D9C0">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所有钢构件按招标人现场项目部提供的具体图纸进行加工，包含厂内钻螺栓孔等。</w:t>
      </w:r>
    </w:p>
    <w:p w14:paraId="541C45B4">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82" w:firstLineChars="200"/>
        <w:textAlignment w:val="auto"/>
        <w:outlineLvl w:val="2"/>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color w:val="000000"/>
          <w:sz w:val="24"/>
          <w:szCs w:val="24"/>
          <w:lang w:val="en-US" w:eastAsia="zh-CN"/>
        </w:rPr>
        <w:t>（四）供货</w:t>
      </w:r>
      <w:r>
        <w:rPr>
          <w:rFonts w:hint="eastAsia"/>
          <w:b/>
          <w:color w:val="000000"/>
          <w:sz w:val="24"/>
          <w:szCs w:val="24"/>
          <w:lang w:val="en-US" w:eastAsia="zh-CN"/>
        </w:rPr>
        <w:t>时间</w:t>
      </w:r>
      <w:r>
        <w:rPr>
          <w:rFonts w:hint="eastAsia" w:ascii="Times New Roman" w:hAnsi="Times New Roman" w:eastAsia="宋体" w:cs="Times New Roman"/>
          <w:b/>
          <w:bCs/>
          <w:color w:val="000000"/>
          <w:sz w:val="24"/>
          <w:szCs w:val="24"/>
          <w:lang w:val="en-US" w:eastAsia="zh-CN"/>
        </w:rPr>
        <w:t>及要求</w:t>
      </w:r>
    </w:p>
    <w:p w14:paraId="2F1515E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1、供货时间：</w:t>
      </w:r>
      <w:r>
        <w:rPr>
          <w:rFonts w:hint="eastAsia" w:ascii="Times New Roman" w:hAnsi="Times New Roman" w:eastAsia="宋体" w:cs="Times New Roman"/>
          <w:color w:val="000000"/>
          <w:sz w:val="24"/>
          <w:szCs w:val="24"/>
          <w:highlight w:val="none"/>
        </w:rPr>
        <w:t>钢构件分批供货，期限预计为</w:t>
      </w:r>
      <w:r>
        <w:rPr>
          <w:rFonts w:hint="eastAsia" w:ascii="Times New Roman" w:hAnsi="Times New Roman" w:eastAsia="宋体" w:cs="Times New Roman"/>
          <w:b/>
          <w:bCs/>
          <w:color w:val="000000"/>
          <w:sz w:val="24"/>
          <w:szCs w:val="24"/>
          <w:highlight w:val="none"/>
        </w:rPr>
        <w:t>202</w:t>
      </w:r>
      <w:r>
        <w:rPr>
          <w:rFonts w:hint="eastAsia" w:ascii="Times New Roman" w:hAnsi="Times New Roman" w:eastAsia="宋体" w:cs="Times New Roman"/>
          <w:b/>
          <w:bCs/>
          <w:color w:val="000000"/>
          <w:sz w:val="24"/>
          <w:szCs w:val="24"/>
          <w:highlight w:val="none"/>
          <w:lang w:val="en-US" w:eastAsia="zh-CN"/>
        </w:rPr>
        <w:t>6</w:t>
      </w:r>
      <w:r>
        <w:rPr>
          <w:rFonts w:hint="eastAsia" w:ascii="Times New Roman" w:hAnsi="Times New Roman" w:eastAsia="宋体" w:cs="Times New Roman"/>
          <w:b/>
          <w:bCs/>
          <w:color w:val="000000"/>
          <w:sz w:val="24"/>
          <w:szCs w:val="24"/>
          <w:highlight w:val="none"/>
        </w:rPr>
        <w:t>年</w:t>
      </w:r>
      <w:r>
        <w:rPr>
          <w:rFonts w:hint="eastAsia" w:cs="Times New Roman"/>
          <w:b/>
          <w:bCs/>
          <w:color w:val="000000"/>
          <w:sz w:val="24"/>
          <w:szCs w:val="24"/>
          <w:highlight w:val="none"/>
          <w:lang w:val="en-US" w:eastAsia="zh-CN"/>
        </w:rPr>
        <w:t>10</w:t>
      </w:r>
      <w:r>
        <w:rPr>
          <w:rFonts w:hint="eastAsia" w:ascii="Times New Roman" w:hAnsi="Times New Roman" w:eastAsia="宋体" w:cs="Times New Roman"/>
          <w:b/>
          <w:bCs/>
          <w:color w:val="000000"/>
          <w:sz w:val="24"/>
          <w:szCs w:val="24"/>
          <w:highlight w:val="none"/>
        </w:rPr>
        <w:t>月</w:t>
      </w:r>
      <w:r>
        <w:rPr>
          <w:rFonts w:hint="eastAsia" w:cs="Times New Roman"/>
          <w:b/>
          <w:bCs/>
          <w:color w:val="000000"/>
          <w:sz w:val="24"/>
          <w:szCs w:val="24"/>
          <w:highlight w:val="none"/>
          <w:lang w:val="en-US" w:eastAsia="zh-CN"/>
        </w:rPr>
        <w:t>18</w:t>
      </w:r>
      <w:r>
        <w:rPr>
          <w:rFonts w:hint="eastAsia" w:ascii="Times New Roman" w:hAnsi="Times New Roman" w:eastAsia="宋体" w:cs="Times New Roman"/>
          <w:b/>
          <w:bCs/>
          <w:color w:val="000000"/>
          <w:sz w:val="24"/>
          <w:szCs w:val="24"/>
          <w:highlight w:val="none"/>
        </w:rPr>
        <w:t>日至202</w:t>
      </w:r>
      <w:r>
        <w:rPr>
          <w:rFonts w:hint="eastAsia" w:cs="Times New Roman"/>
          <w:b/>
          <w:bCs/>
          <w:color w:val="000000"/>
          <w:sz w:val="24"/>
          <w:szCs w:val="24"/>
          <w:highlight w:val="none"/>
          <w:lang w:val="en-US" w:eastAsia="zh-CN"/>
        </w:rPr>
        <w:t>7</w:t>
      </w:r>
      <w:r>
        <w:rPr>
          <w:rFonts w:hint="eastAsia" w:ascii="Times New Roman" w:hAnsi="Times New Roman" w:eastAsia="宋体" w:cs="Times New Roman"/>
          <w:b/>
          <w:bCs/>
          <w:color w:val="000000"/>
          <w:sz w:val="24"/>
          <w:szCs w:val="24"/>
          <w:highlight w:val="none"/>
        </w:rPr>
        <w:t>年10月31日</w:t>
      </w:r>
      <w:r>
        <w:rPr>
          <w:rFonts w:hint="eastAsia" w:ascii="Times New Roman" w:hAnsi="Times New Roman" w:eastAsia="宋体" w:cs="Times New Roman"/>
          <w:color w:val="000000"/>
          <w:sz w:val="24"/>
          <w:szCs w:val="24"/>
          <w:highlight w:val="none"/>
        </w:rPr>
        <w:t>，具体供货开始和结束期限以项目实际需求为准。招标人现场项目部需提前</w:t>
      </w:r>
      <w:r>
        <w:rPr>
          <w:rFonts w:hint="eastAsia" w:ascii="Times New Roman" w:hAnsi="Times New Roman" w:eastAsia="宋体" w:cs="Times New Roman"/>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u w:val="single"/>
          <w:lang w:val="en-US" w:eastAsia="zh-CN"/>
        </w:rPr>
        <w:t>1</w:t>
      </w:r>
      <w:r>
        <w:rPr>
          <w:rFonts w:hint="eastAsia" w:cs="Times New Roman"/>
          <w:color w:val="000000"/>
          <w:sz w:val="24"/>
          <w:szCs w:val="24"/>
          <w:highlight w:val="none"/>
          <w:u w:val="single"/>
          <w:lang w:val="en-US" w:eastAsia="zh-CN"/>
        </w:rPr>
        <w:t>0</w:t>
      </w:r>
      <w:r>
        <w:rPr>
          <w:rFonts w:hint="eastAsia" w:ascii="Times New Roman" w:hAnsi="Times New Roman" w:eastAsia="宋体" w:cs="Times New Roman"/>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rPr>
        <w:t>天向中标人提供所需规格、数量等需求计划；中标人需在收到招标人现场项目部提供计划</w:t>
      </w:r>
      <w:r>
        <w:rPr>
          <w:rFonts w:hint="eastAsia" w:ascii="Times New Roman" w:hAnsi="Times New Roman" w:eastAsia="宋体" w:cs="Times New Roman"/>
          <w:color w:val="000000"/>
          <w:sz w:val="24"/>
          <w:szCs w:val="24"/>
          <w:highlight w:val="none"/>
          <w:u w:val="single"/>
          <w:lang w:val="en-US" w:eastAsia="zh-CN"/>
        </w:rPr>
        <w:t>1</w:t>
      </w:r>
      <w:r>
        <w:rPr>
          <w:rFonts w:hint="eastAsia" w:cs="Times New Roman"/>
          <w:color w:val="000000"/>
          <w:sz w:val="24"/>
          <w:szCs w:val="24"/>
          <w:highlight w:val="none"/>
          <w:u w:val="single"/>
          <w:lang w:val="en-US" w:eastAsia="zh-CN"/>
        </w:rPr>
        <w:t>0</w:t>
      </w:r>
      <w:r>
        <w:rPr>
          <w:rFonts w:hint="eastAsia" w:ascii="Times New Roman" w:hAnsi="Times New Roman" w:eastAsia="宋体" w:cs="Times New Roman"/>
          <w:color w:val="000000"/>
          <w:sz w:val="24"/>
          <w:szCs w:val="24"/>
          <w:highlight w:val="none"/>
        </w:rPr>
        <w:t>日后按项目部要求进行供货；如中标人未能及时供货，中标人应赔偿招标人的损失。</w:t>
      </w:r>
    </w:p>
    <w:p w14:paraId="29F8632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2、送货地点：江苏省水利建设工程有限公司淮河入海水道二期滨海枢纽工程施工现场。（</w:t>
      </w:r>
      <w:r>
        <w:rPr>
          <w:rFonts w:hint="default" w:ascii="Times New Roman" w:hAnsi="Times New Roman" w:cs="Times New Roman"/>
          <w:bCs/>
          <w:sz w:val="24"/>
          <w:szCs w:val="24"/>
          <w:u w:val="single"/>
        </w:rPr>
        <w:t>江苏盐城滨海县</w:t>
      </w:r>
      <w:r>
        <w:rPr>
          <w:rFonts w:hint="default" w:ascii="Times New Roman" w:hAnsi="Times New Roman" w:cs="Times New Roman"/>
          <w:bCs/>
          <w:sz w:val="24"/>
          <w:szCs w:val="24"/>
          <w:u w:val="single"/>
          <w:lang w:val="en-US" w:eastAsia="zh-CN"/>
        </w:rPr>
        <w:t>天场</w:t>
      </w:r>
      <w:r>
        <w:rPr>
          <w:rFonts w:hint="default" w:ascii="Times New Roman" w:hAnsi="Times New Roman" w:cs="Times New Roman"/>
          <w:bCs/>
          <w:sz w:val="24"/>
          <w:szCs w:val="24"/>
          <w:u w:val="single"/>
        </w:rPr>
        <w:t>镇，具体地址由投标人与工程项目部联系确认</w:t>
      </w:r>
      <w:r>
        <w:rPr>
          <w:rFonts w:hint="eastAsia" w:ascii="Times New Roman" w:hAnsi="Times New Roman" w:eastAsia="宋体" w:cs="Times New Roman"/>
          <w:color w:val="000000"/>
          <w:sz w:val="24"/>
          <w:szCs w:val="24"/>
          <w:highlight w:val="none"/>
          <w:lang w:val="en-US" w:eastAsia="zh-CN"/>
        </w:rPr>
        <w:t>）。</w:t>
      </w:r>
    </w:p>
    <w:p w14:paraId="1AE36B2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3、送货要求：中标人自行安排运输方式，</w:t>
      </w:r>
      <w:r>
        <w:rPr>
          <w:rFonts w:hint="eastAsia" w:ascii="Times New Roman" w:hAnsi="Times New Roman" w:eastAsia="宋体" w:cs="Times New Roman"/>
          <w:color w:val="000000"/>
          <w:sz w:val="24"/>
          <w:szCs w:val="24"/>
        </w:rPr>
        <w:t>运输车辆应符合工地施工场地及道路的要求。</w:t>
      </w:r>
      <w:r>
        <w:rPr>
          <w:rFonts w:hint="eastAsia" w:ascii="Times New Roman" w:hAnsi="Times New Roman" w:eastAsia="宋体" w:cs="Times New Roman"/>
          <w:color w:val="000000"/>
          <w:sz w:val="24"/>
          <w:szCs w:val="24"/>
          <w:lang w:val="en-US" w:eastAsia="zh-CN"/>
        </w:rPr>
        <w:t>送货时中标人须同时</w:t>
      </w:r>
      <w:r>
        <w:rPr>
          <w:rFonts w:hint="eastAsia" w:ascii="Times New Roman" w:hAnsi="Times New Roman" w:eastAsia="宋体" w:cs="Times New Roman"/>
          <w:color w:val="000000"/>
          <w:sz w:val="24"/>
          <w:szCs w:val="24"/>
        </w:rPr>
        <w:t>向</w:t>
      </w:r>
      <w:r>
        <w:rPr>
          <w:rFonts w:hint="eastAsia" w:ascii="Times New Roman" w:hAnsi="Times New Roman" w:eastAsia="宋体" w:cs="Times New Roman"/>
          <w:color w:val="000000"/>
          <w:sz w:val="24"/>
          <w:szCs w:val="24"/>
          <w:lang w:val="en-US" w:eastAsia="zh-CN"/>
        </w:rPr>
        <w:t>招标人</w:t>
      </w:r>
      <w:r>
        <w:rPr>
          <w:rFonts w:hint="eastAsia" w:ascii="Times New Roman" w:hAnsi="Times New Roman" w:eastAsia="宋体" w:cs="Times New Roman"/>
          <w:color w:val="000000"/>
          <w:sz w:val="24"/>
          <w:szCs w:val="24"/>
        </w:rPr>
        <w:t>提供</w:t>
      </w:r>
      <w:r>
        <w:rPr>
          <w:rFonts w:hint="eastAsia" w:ascii="Times New Roman" w:hAnsi="Times New Roman" w:eastAsia="宋体" w:cs="Times New Roman"/>
          <w:color w:val="000000"/>
          <w:sz w:val="24"/>
          <w:szCs w:val="24"/>
          <w:lang w:val="en-US" w:eastAsia="zh-CN"/>
        </w:rPr>
        <w:t>符合设计文件的有关材料的生产厂商产品说明、材料试验和合格证书等资料和钢构件有效检测证明、合格证、质保书等相关资料。</w:t>
      </w:r>
    </w:p>
    <w:p w14:paraId="373236FC">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六、结算和付款方式</w:t>
      </w:r>
    </w:p>
    <w:p w14:paraId="1FA13DB6">
      <w:pPr>
        <w:shd w:val="clear" w:color="auto" w:fill="FFFFFF"/>
        <w:spacing w:line="324" w:lineRule="auto"/>
        <w:ind w:firstLine="480" w:firstLineChars="20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1、结算依据</w:t>
      </w:r>
    </w:p>
    <w:p w14:paraId="4999ECB9">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eastAsia" w:cs="Times New Roman"/>
          <w:color w:val="000000"/>
          <w:sz w:val="24"/>
          <w:szCs w:val="24"/>
          <w:lang w:eastAsia="zh-CN"/>
        </w:rPr>
      </w:pPr>
      <w:r>
        <w:rPr>
          <w:rFonts w:hint="eastAsia" w:ascii="Times New Roman" w:hAnsi="Times New Roman" w:cs="Times New Roman"/>
          <w:color w:val="000000"/>
          <w:sz w:val="24"/>
          <w:szCs w:val="24"/>
          <w:lang w:val="en-US" w:eastAsia="zh-CN"/>
        </w:rPr>
        <w:t>中标人</w:t>
      </w:r>
      <w:r>
        <w:rPr>
          <w:rFonts w:hint="default" w:ascii="Times New Roman" w:hAnsi="Times New Roman" w:cs="Times New Roman"/>
          <w:color w:val="000000"/>
          <w:sz w:val="24"/>
          <w:szCs w:val="24"/>
        </w:rPr>
        <w:t>将</w:t>
      </w:r>
      <w:r>
        <w:rPr>
          <w:rFonts w:hint="eastAsia" w:cs="Times New Roman"/>
          <w:color w:val="000000"/>
          <w:sz w:val="24"/>
          <w:szCs w:val="24"/>
          <w:lang w:val="en-US" w:eastAsia="zh-CN"/>
        </w:rPr>
        <w:t>钢构件</w:t>
      </w:r>
      <w:r>
        <w:rPr>
          <w:rFonts w:hint="default" w:ascii="Times New Roman" w:hAnsi="Times New Roman" w:cs="Times New Roman"/>
          <w:color w:val="000000"/>
          <w:sz w:val="24"/>
          <w:szCs w:val="24"/>
        </w:rPr>
        <w:t>经业主、监理现场验收合格后卸货，</w:t>
      </w:r>
      <w:r>
        <w:rPr>
          <w:rFonts w:hint="eastAsia" w:ascii="Times New Roman" w:hAnsi="Times New Roman" w:eastAsia="宋体" w:cs="Times New Roman"/>
          <w:color w:val="000000"/>
          <w:sz w:val="24"/>
          <w:szCs w:val="24"/>
          <w:lang w:val="en-US" w:eastAsia="zh-CN"/>
        </w:rPr>
        <w:t>送货时</w:t>
      </w:r>
      <w:r>
        <w:rPr>
          <w:rFonts w:hint="eastAsia" w:ascii="Times New Roman" w:hAnsi="Times New Roman" w:cs="Times New Roman"/>
          <w:color w:val="000000"/>
          <w:sz w:val="24"/>
          <w:szCs w:val="24"/>
          <w:lang w:val="en-US" w:eastAsia="zh-CN"/>
        </w:rPr>
        <w:t>中标人</w:t>
      </w:r>
      <w:r>
        <w:rPr>
          <w:rFonts w:hint="eastAsia" w:ascii="Times New Roman" w:hAnsi="Times New Roman" w:eastAsia="宋体" w:cs="Times New Roman"/>
          <w:color w:val="000000"/>
          <w:sz w:val="24"/>
          <w:szCs w:val="24"/>
          <w:lang w:val="en-US" w:eastAsia="zh-CN"/>
        </w:rPr>
        <w:t>须同时</w:t>
      </w:r>
      <w:r>
        <w:rPr>
          <w:rFonts w:hint="eastAsia" w:ascii="Times New Roman" w:hAnsi="Times New Roman" w:eastAsia="宋体" w:cs="Times New Roman"/>
          <w:color w:val="000000"/>
          <w:sz w:val="24"/>
          <w:szCs w:val="24"/>
        </w:rPr>
        <w:t>向</w:t>
      </w:r>
      <w:r>
        <w:rPr>
          <w:rFonts w:hint="eastAsia" w:ascii="Times New Roman" w:hAnsi="Times New Roman" w:eastAsia="宋体" w:cs="Times New Roman"/>
          <w:color w:val="000000"/>
          <w:sz w:val="24"/>
          <w:szCs w:val="24"/>
          <w:lang w:val="en-US" w:eastAsia="zh-CN"/>
        </w:rPr>
        <w:t>招标人</w:t>
      </w:r>
      <w:r>
        <w:rPr>
          <w:rFonts w:hint="eastAsia" w:ascii="Times New Roman" w:hAnsi="Times New Roman" w:eastAsia="宋体" w:cs="Times New Roman"/>
          <w:color w:val="000000"/>
          <w:sz w:val="24"/>
          <w:szCs w:val="24"/>
        </w:rPr>
        <w:t>提供</w:t>
      </w:r>
      <w:r>
        <w:rPr>
          <w:rFonts w:hint="eastAsia" w:ascii="Times New Roman" w:hAnsi="Times New Roman" w:eastAsia="宋体" w:cs="Times New Roman"/>
          <w:color w:val="000000"/>
          <w:sz w:val="24"/>
          <w:szCs w:val="24"/>
          <w:lang w:val="en-US" w:eastAsia="zh-CN"/>
        </w:rPr>
        <w:t>符合设计文件的有关材料的生产厂商产品说明、材料试验和合格证书等资料和钢构件有效检测证明、合格证、质保书等相关资料，</w:t>
      </w:r>
      <w:r>
        <w:rPr>
          <w:rFonts w:hint="default" w:ascii="Times New Roman" w:hAnsi="Times New Roman" w:cs="Times New Roman"/>
          <w:color w:val="000000"/>
          <w:sz w:val="24"/>
          <w:szCs w:val="24"/>
        </w:rPr>
        <w:t>同时提供本批次</w:t>
      </w:r>
      <w:r>
        <w:rPr>
          <w:rFonts w:hint="eastAsia" w:cs="Times New Roman"/>
          <w:color w:val="000000"/>
          <w:sz w:val="24"/>
          <w:szCs w:val="24"/>
          <w:lang w:eastAsia="zh-CN"/>
        </w:rPr>
        <w:t>钢构件</w:t>
      </w:r>
      <w:r>
        <w:rPr>
          <w:rFonts w:hint="default" w:ascii="Times New Roman" w:hAnsi="Times New Roman" w:cs="Times New Roman"/>
          <w:color w:val="000000"/>
          <w:sz w:val="24"/>
          <w:szCs w:val="24"/>
        </w:rPr>
        <w:t>等额增值税专用发票、质量终身制承诺书等资料后方可进行结算</w:t>
      </w:r>
      <w:r>
        <w:rPr>
          <w:rFonts w:hint="eastAsia" w:cs="Times New Roman"/>
          <w:color w:val="000000"/>
          <w:sz w:val="24"/>
          <w:szCs w:val="24"/>
          <w:lang w:eastAsia="zh-CN"/>
        </w:rPr>
        <w:t>。</w:t>
      </w:r>
    </w:p>
    <w:p w14:paraId="489C4445">
      <w:pPr>
        <w:shd w:val="clear" w:color="auto" w:fill="FFFFFF"/>
        <w:spacing w:line="324" w:lineRule="auto"/>
        <w:ind w:firstLine="482" w:firstLineChars="200"/>
        <w:rPr>
          <w:rFonts w:hint="default" w:ascii="Times New Roman" w:hAnsi="Times New Roman" w:cs="Times New Roman"/>
          <w:sz w:val="24"/>
          <w:szCs w:val="24"/>
        </w:rPr>
      </w:pPr>
      <w:r>
        <w:rPr>
          <w:rFonts w:hint="eastAsia"/>
          <w:b/>
          <w:bCs/>
          <w:color w:val="0000FF"/>
          <w:sz w:val="24"/>
          <w:szCs w:val="24"/>
        </w:rPr>
        <w:t>按</w:t>
      </w:r>
      <w:r>
        <w:rPr>
          <w:rFonts w:hint="eastAsia" w:ascii="宋体" w:hAnsi="宋体"/>
          <w:b/>
          <w:bCs/>
          <w:color w:val="0000FF"/>
          <w:sz w:val="24"/>
          <w:szCs w:val="24"/>
          <w:highlight w:val="none"/>
          <w:lang w:val="en-US" w:eastAsia="zh-CN"/>
        </w:rPr>
        <w:t>招标人提供的图纸加工</w:t>
      </w:r>
      <w:r>
        <w:rPr>
          <w:rFonts w:hint="eastAsia"/>
          <w:b/>
          <w:bCs/>
          <w:color w:val="0000FF"/>
          <w:sz w:val="24"/>
          <w:szCs w:val="24"/>
        </w:rPr>
        <w:t>，每批次</w:t>
      </w:r>
      <w:r>
        <w:rPr>
          <w:rFonts w:hint="eastAsia"/>
          <w:b/>
          <w:bCs/>
          <w:color w:val="0000FF"/>
          <w:sz w:val="24"/>
          <w:szCs w:val="24"/>
          <w:lang w:val="en-US" w:eastAsia="zh-CN"/>
        </w:rPr>
        <w:t>钢构件</w:t>
      </w:r>
      <w:r>
        <w:rPr>
          <w:rFonts w:hint="eastAsia"/>
          <w:b/>
          <w:bCs/>
          <w:color w:val="0000FF"/>
          <w:sz w:val="24"/>
          <w:szCs w:val="24"/>
        </w:rPr>
        <w:t>均应在</w:t>
      </w:r>
      <w:r>
        <w:rPr>
          <w:rFonts w:hint="eastAsia"/>
          <w:b/>
          <w:bCs/>
          <w:color w:val="0000FF"/>
          <w:sz w:val="24"/>
          <w:szCs w:val="24"/>
          <w:lang w:val="en-US" w:eastAsia="zh-CN"/>
        </w:rPr>
        <w:t>招标人</w:t>
      </w:r>
      <w:r>
        <w:rPr>
          <w:rFonts w:hint="eastAsia"/>
          <w:b/>
          <w:bCs/>
          <w:color w:val="0000FF"/>
          <w:sz w:val="24"/>
          <w:szCs w:val="24"/>
        </w:rPr>
        <w:t>工地收货现场过磅</w:t>
      </w:r>
      <w:r>
        <w:rPr>
          <w:rFonts w:hint="eastAsia"/>
          <w:b/>
          <w:bCs/>
          <w:color w:val="0000FF"/>
          <w:sz w:val="24"/>
          <w:szCs w:val="24"/>
          <w:lang w:eastAsia="zh-CN"/>
        </w:rPr>
        <w:t>，</w:t>
      </w:r>
      <w:r>
        <w:rPr>
          <w:rFonts w:hint="eastAsia"/>
          <w:b/>
          <w:bCs/>
          <w:color w:val="0000FF"/>
          <w:sz w:val="24"/>
          <w:szCs w:val="24"/>
          <w:lang w:val="en-US" w:eastAsia="zh-CN"/>
        </w:rPr>
        <w:t>结算重量</w:t>
      </w:r>
      <w:r>
        <w:rPr>
          <w:rFonts w:hint="eastAsia"/>
          <w:b/>
          <w:bCs/>
          <w:color w:val="0000FF"/>
          <w:sz w:val="24"/>
          <w:szCs w:val="24"/>
        </w:rPr>
        <w:t>按过磅重量进行结算。</w:t>
      </w:r>
      <w:r>
        <w:rPr>
          <w:rFonts w:hint="default" w:ascii="Times New Roman" w:hAnsi="Times New Roman" w:cs="Times New Roman"/>
          <w:b w:val="0"/>
          <w:bCs w:val="0"/>
          <w:color w:val="auto"/>
          <w:sz w:val="24"/>
          <w:szCs w:val="24"/>
          <w:highlight w:val="none"/>
        </w:rPr>
        <w:t>以</w:t>
      </w:r>
      <w:r>
        <w:rPr>
          <w:rFonts w:hint="eastAsia" w:ascii="Times New Roman" w:hAnsi="Times New Roman" w:cs="Times New Roman"/>
          <w:b w:val="0"/>
          <w:bCs w:val="0"/>
          <w:color w:val="auto"/>
          <w:sz w:val="24"/>
          <w:szCs w:val="24"/>
          <w:highlight w:val="none"/>
          <w:lang w:val="en-US" w:eastAsia="zh-CN"/>
        </w:rPr>
        <w:t>招标人</w:t>
      </w:r>
      <w:r>
        <w:rPr>
          <w:rFonts w:hint="default" w:ascii="Times New Roman" w:hAnsi="Times New Roman" w:cs="Times New Roman"/>
          <w:b w:val="0"/>
          <w:bCs w:val="0"/>
          <w:color w:val="auto"/>
          <w:sz w:val="24"/>
          <w:szCs w:val="24"/>
          <w:highlight w:val="none"/>
        </w:rPr>
        <w:t>指</w:t>
      </w:r>
      <w:r>
        <w:rPr>
          <w:rFonts w:hint="eastAsia" w:cs="Times New Roman"/>
          <w:b w:val="0"/>
          <w:bCs w:val="0"/>
          <w:color w:val="auto"/>
          <w:sz w:val="24"/>
          <w:szCs w:val="24"/>
          <w:highlight w:val="none"/>
          <w:lang w:val="en-US" w:eastAsia="zh-CN"/>
        </w:rPr>
        <w:t>定人员</w:t>
      </w:r>
      <w:r>
        <w:rPr>
          <w:rFonts w:hint="default" w:ascii="Times New Roman" w:hAnsi="Times New Roman" w:cs="Times New Roman"/>
          <w:b w:val="0"/>
          <w:bCs w:val="0"/>
          <w:color w:val="auto"/>
          <w:sz w:val="24"/>
          <w:szCs w:val="24"/>
          <w:highlight w:val="none"/>
        </w:rPr>
        <w:t>在工地现场</w:t>
      </w:r>
      <w:r>
        <w:rPr>
          <w:rFonts w:hint="default" w:ascii="Times New Roman" w:hAnsi="Times New Roman" w:cs="Times New Roman"/>
          <w:b/>
          <w:bCs/>
          <w:color w:val="0000FF"/>
          <w:sz w:val="24"/>
          <w:szCs w:val="24"/>
          <w:highlight w:val="none"/>
        </w:rPr>
        <w:t>经过磅后</w:t>
      </w:r>
      <w:r>
        <w:rPr>
          <w:rFonts w:hint="default" w:ascii="Times New Roman" w:hAnsi="Times New Roman" w:cs="Times New Roman"/>
          <w:b w:val="0"/>
          <w:bCs w:val="0"/>
          <w:color w:val="auto"/>
          <w:sz w:val="24"/>
          <w:szCs w:val="24"/>
          <w:highlight w:val="none"/>
        </w:rPr>
        <w:t>签认的</w:t>
      </w:r>
      <w:r>
        <w:rPr>
          <w:rFonts w:hint="eastAsia" w:ascii="Times New Roman" w:hAnsi="Times New Roman" w:cs="Times New Roman"/>
          <w:b w:val="0"/>
          <w:bCs w:val="0"/>
          <w:color w:val="auto"/>
          <w:sz w:val="24"/>
          <w:szCs w:val="24"/>
          <w:highlight w:val="none"/>
          <w:lang w:val="en-US" w:eastAsia="zh-CN"/>
        </w:rPr>
        <w:t>钢构件</w:t>
      </w:r>
      <w:r>
        <w:rPr>
          <w:rFonts w:hint="default" w:ascii="Times New Roman" w:hAnsi="Times New Roman" w:cs="Times New Roman"/>
          <w:b w:val="0"/>
          <w:bCs w:val="0"/>
          <w:color w:val="auto"/>
          <w:sz w:val="24"/>
          <w:szCs w:val="24"/>
          <w:highlight w:val="none"/>
        </w:rPr>
        <w:t>送货签收单数量和双方确认的</w:t>
      </w:r>
      <w:r>
        <w:rPr>
          <w:rFonts w:hint="eastAsia" w:cs="Times New Roman"/>
          <w:b w:val="0"/>
          <w:bCs w:val="0"/>
          <w:color w:val="auto"/>
          <w:sz w:val="24"/>
          <w:szCs w:val="24"/>
          <w:highlight w:val="none"/>
          <w:lang w:val="en-US" w:eastAsia="zh-CN"/>
        </w:rPr>
        <w:t>合同</w:t>
      </w:r>
      <w:r>
        <w:rPr>
          <w:rFonts w:hint="default" w:ascii="Times New Roman" w:hAnsi="Times New Roman" w:cs="Times New Roman"/>
          <w:b w:val="0"/>
          <w:bCs w:val="0"/>
          <w:color w:val="auto"/>
          <w:sz w:val="24"/>
          <w:szCs w:val="24"/>
          <w:highlight w:val="none"/>
        </w:rPr>
        <w:t>单价作为结算依据，非上述指定授权人签署的签收单一律无效，如上述指定人员发生变动时，</w:t>
      </w:r>
      <w:r>
        <w:rPr>
          <w:rFonts w:hint="eastAsia" w:ascii="Times New Roman" w:hAnsi="Times New Roman" w:cs="Times New Roman"/>
          <w:b w:val="0"/>
          <w:bCs w:val="0"/>
          <w:color w:val="auto"/>
          <w:sz w:val="24"/>
          <w:szCs w:val="24"/>
          <w:highlight w:val="none"/>
          <w:lang w:val="en-US" w:eastAsia="zh-CN"/>
        </w:rPr>
        <w:t>招标人</w:t>
      </w:r>
      <w:r>
        <w:rPr>
          <w:rFonts w:hint="default" w:ascii="Times New Roman" w:hAnsi="Times New Roman" w:cs="Times New Roman"/>
          <w:b w:val="0"/>
          <w:bCs w:val="0"/>
          <w:color w:val="auto"/>
          <w:sz w:val="24"/>
          <w:szCs w:val="24"/>
          <w:highlight w:val="none"/>
        </w:rPr>
        <w:t>将书面通知</w:t>
      </w:r>
      <w:r>
        <w:rPr>
          <w:rFonts w:hint="eastAsia" w:ascii="Times New Roman" w:hAnsi="Times New Roman" w:cs="Times New Roman"/>
          <w:color w:val="000000"/>
          <w:sz w:val="24"/>
          <w:szCs w:val="24"/>
          <w:lang w:val="en-US" w:eastAsia="zh-CN"/>
        </w:rPr>
        <w:t>中标人</w:t>
      </w:r>
      <w:r>
        <w:rPr>
          <w:rFonts w:hint="eastAsia" w:cs="Times New Roman"/>
          <w:b w:val="0"/>
          <w:bCs w:val="0"/>
          <w:color w:val="auto"/>
          <w:sz w:val="24"/>
          <w:szCs w:val="24"/>
          <w:highlight w:val="none"/>
          <w:lang w:eastAsia="zh-CN"/>
        </w:rPr>
        <w:t>，</w:t>
      </w:r>
      <w:r>
        <w:rPr>
          <w:rFonts w:hint="default" w:ascii="Times New Roman" w:hAnsi="Times New Roman" w:cs="Times New Roman"/>
          <w:sz w:val="24"/>
          <w:szCs w:val="24"/>
        </w:rPr>
        <w:t>明确变动时间、人员名单及相应的权限，</w:t>
      </w:r>
      <w:r>
        <w:rPr>
          <w:rFonts w:hint="eastAsia" w:ascii="Times New Roman" w:hAnsi="Times New Roman" w:cs="Times New Roman"/>
          <w:color w:val="000000"/>
          <w:sz w:val="24"/>
          <w:szCs w:val="24"/>
          <w:lang w:val="en-US" w:eastAsia="zh-CN"/>
        </w:rPr>
        <w:t>中标人</w:t>
      </w:r>
      <w:r>
        <w:rPr>
          <w:rFonts w:hint="default" w:ascii="Times New Roman" w:hAnsi="Times New Roman" w:cs="Times New Roman"/>
          <w:sz w:val="24"/>
          <w:szCs w:val="24"/>
        </w:rPr>
        <w:t>签字确认后生效。</w:t>
      </w:r>
    </w:p>
    <w:p w14:paraId="21EACF30">
      <w:pPr>
        <w:spacing w:line="348"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2、结算方式</w:t>
      </w:r>
    </w:p>
    <w:p w14:paraId="7110E60D">
      <w:pPr>
        <w:keepNext w:val="0"/>
        <w:keepLines w:val="0"/>
        <w:pageBreakBefore w:val="0"/>
        <w:shd w:val="clear" w:color="auto" w:fill="FFFFFF"/>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按月结算，</w:t>
      </w:r>
      <w:r>
        <w:rPr>
          <w:rFonts w:hint="eastAsia" w:cs="Times New Roman"/>
          <w:sz w:val="24"/>
          <w:szCs w:val="24"/>
          <w:lang w:val="en-US" w:eastAsia="zh-CN"/>
        </w:rPr>
        <w:t>中标人</w:t>
      </w:r>
      <w:r>
        <w:rPr>
          <w:rFonts w:hint="eastAsia" w:ascii="Times New Roman" w:hAnsi="Times New Roman" w:cs="Times New Roman"/>
          <w:sz w:val="24"/>
          <w:szCs w:val="24"/>
        </w:rPr>
        <w:t>在每月10日前与</w:t>
      </w:r>
      <w:r>
        <w:rPr>
          <w:rFonts w:hint="eastAsia" w:cs="Times New Roman"/>
          <w:sz w:val="24"/>
          <w:szCs w:val="24"/>
          <w:lang w:val="en-US" w:eastAsia="zh-CN"/>
        </w:rPr>
        <w:t>招标人</w:t>
      </w:r>
      <w:r>
        <w:rPr>
          <w:rFonts w:hint="eastAsia" w:ascii="Times New Roman" w:hAnsi="Times New Roman" w:cs="Times New Roman"/>
          <w:sz w:val="24"/>
          <w:szCs w:val="24"/>
        </w:rPr>
        <w:t>核对上月所供钢构件数量及货款，</w:t>
      </w:r>
      <w:r>
        <w:rPr>
          <w:rFonts w:hint="eastAsia" w:cs="Times New Roman"/>
          <w:sz w:val="24"/>
          <w:szCs w:val="24"/>
          <w:lang w:val="en-US" w:eastAsia="zh-CN"/>
        </w:rPr>
        <w:t>招标人</w:t>
      </w:r>
      <w:r>
        <w:rPr>
          <w:rFonts w:hint="eastAsia" w:ascii="Times New Roman" w:hAnsi="Times New Roman" w:cs="Times New Roman"/>
          <w:sz w:val="24"/>
          <w:szCs w:val="24"/>
        </w:rPr>
        <w:t>凭</w:t>
      </w:r>
      <w:r>
        <w:rPr>
          <w:rFonts w:hint="eastAsia" w:cs="Times New Roman"/>
          <w:sz w:val="24"/>
          <w:szCs w:val="24"/>
          <w:lang w:val="en-US" w:eastAsia="zh-CN"/>
        </w:rPr>
        <w:t>中标人</w:t>
      </w:r>
      <w:r>
        <w:rPr>
          <w:rFonts w:hint="eastAsia" w:ascii="Times New Roman" w:hAnsi="Times New Roman" w:cs="Times New Roman"/>
          <w:sz w:val="24"/>
          <w:szCs w:val="24"/>
        </w:rPr>
        <w:t>开具的增值税专用发票及经双方核对一致的签收单进行结算，逾期未提交核对的签收单视同未发生。</w:t>
      </w:r>
    </w:p>
    <w:p w14:paraId="2BC94816">
      <w:pPr>
        <w:spacing w:line="348" w:lineRule="auto"/>
        <w:ind w:firstLine="480" w:firstLineChars="200"/>
        <w:rPr>
          <w:rFonts w:hint="default" w:ascii="Times New Roman" w:hAnsi="Times New Roman" w:cs="Times New Roman"/>
          <w:sz w:val="24"/>
          <w:szCs w:val="24"/>
        </w:rPr>
      </w:pPr>
      <w:r>
        <w:rPr>
          <w:rFonts w:hint="eastAsia" w:ascii="Times New Roman" w:hAnsi="Times New Roman" w:cs="Times New Roman"/>
          <w:color w:val="000000"/>
          <w:sz w:val="24"/>
          <w:szCs w:val="24"/>
          <w:lang w:val="en-US" w:eastAsia="zh-CN"/>
        </w:rPr>
        <w:t>中标人</w:t>
      </w:r>
      <w:r>
        <w:rPr>
          <w:rFonts w:hint="default" w:ascii="Times New Roman" w:hAnsi="Times New Roman" w:cs="Times New Roman"/>
          <w:sz w:val="24"/>
          <w:szCs w:val="24"/>
        </w:rPr>
        <w:t>同时承诺：每个结算期内的所有</w:t>
      </w:r>
      <w:r>
        <w:rPr>
          <w:rFonts w:hint="eastAsia" w:cs="Times New Roman"/>
          <w:sz w:val="24"/>
          <w:szCs w:val="24"/>
          <w:lang w:eastAsia="zh-CN"/>
        </w:rPr>
        <w:t>钢构件</w:t>
      </w:r>
      <w:r>
        <w:rPr>
          <w:rFonts w:hint="default" w:ascii="Times New Roman" w:hAnsi="Times New Roman" w:cs="Times New Roman"/>
          <w:sz w:val="24"/>
          <w:szCs w:val="24"/>
        </w:rPr>
        <w:t>数量均已结报完毕，无其他争议，所结报的</w:t>
      </w:r>
      <w:r>
        <w:rPr>
          <w:rFonts w:hint="eastAsia" w:cs="Times New Roman"/>
          <w:sz w:val="24"/>
          <w:szCs w:val="24"/>
          <w:lang w:eastAsia="zh-CN"/>
        </w:rPr>
        <w:t>钢构件</w:t>
      </w:r>
      <w:r>
        <w:rPr>
          <w:rFonts w:hint="default" w:ascii="Times New Roman" w:hAnsi="Times New Roman" w:cs="Times New Roman"/>
          <w:sz w:val="24"/>
          <w:szCs w:val="24"/>
        </w:rPr>
        <w:t>数量真实有效。</w:t>
      </w:r>
    </w:p>
    <w:p w14:paraId="16AF5A5A">
      <w:pPr>
        <w:spacing w:line="348" w:lineRule="auto"/>
        <w:ind w:firstLine="480" w:firstLineChars="200"/>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双方须办理过程结算和最终结算，过程结算和</w:t>
      </w:r>
      <w:r>
        <w:rPr>
          <w:rFonts w:hint="default" w:ascii="Times New Roman" w:hAnsi="Times New Roman" w:cs="Times New Roman"/>
          <w:color w:val="000000"/>
          <w:sz w:val="24"/>
          <w:szCs w:val="24"/>
          <w:lang w:val="en-US" w:eastAsia="zh-Hans"/>
        </w:rPr>
        <w:t>最终结算除双方签字并加盖公章外，</w:t>
      </w:r>
      <w:r>
        <w:rPr>
          <w:rFonts w:hint="default" w:ascii="Times New Roman" w:hAnsi="Times New Roman" w:cs="Times New Roman"/>
          <w:color w:val="000000"/>
          <w:sz w:val="24"/>
          <w:szCs w:val="24"/>
          <w:lang w:val="en-US" w:eastAsia="zh-CN"/>
        </w:rPr>
        <w:t>必须报</w:t>
      </w:r>
      <w:r>
        <w:rPr>
          <w:rFonts w:hint="eastAsia" w:cs="Times New Roman"/>
          <w:color w:val="000000"/>
          <w:sz w:val="24"/>
          <w:szCs w:val="24"/>
          <w:lang w:val="en-US" w:eastAsia="zh-CN"/>
        </w:rPr>
        <w:t>招标人</w:t>
      </w:r>
      <w:r>
        <w:rPr>
          <w:rFonts w:hint="default" w:ascii="Times New Roman" w:hAnsi="Times New Roman" w:cs="Times New Roman"/>
          <w:color w:val="000000"/>
          <w:sz w:val="24"/>
          <w:szCs w:val="24"/>
          <w:lang w:val="en-US" w:eastAsia="zh-CN"/>
        </w:rPr>
        <w:t>分公司指定人员审核并签字后方为有效；分公司人员在审核时如果发现有不实数量时，应该要求双方重新核对，核对一致无争议后重新办理结算，该结算仍须经分公司审核人员签字确认后方为有效；如仍有分歧无法解决，双方均可报</w:t>
      </w:r>
      <w:r>
        <w:rPr>
          <w:rFonts w:hint="eastAsia" w:cs="Times New Roman"/>
          <w:color w:val="000000"/>
          <w:sz w:val="24"/>
          <w:szCs w:val="24"/>
          <w:lang w:val="en-US" w:eastAsia="zh-CN"/>
        </w:rPr>
        <w:t>招标人</w:t>
      </w:r>
      <w:r>
        <w:rPr>
          <w:rFonts w:hint="default" w:ascii="Times New Roman" w:hAnsi="Times New Roman" w:cs="Times New Roman"/>
          <w:color w:val="000000"/>
          <w:sz w:val="24"/>
          <w:szCs w:val="24"/>
          <w:lang w:val="en-US" w:eastAsia="zh-CN"/>
        </w:rPr>
        <w:t>公司财务物资部协调处置，财务物资部须在15个工作日内解决，财务物资部联系电话：</w:t>
      </w:r>
      <w:r>
        <w:rPr>
          <w:rFonts w:hint="eastAsia"/>
          <w:sz w:val="24"/>
          <w:szCs w:val="22"/>
          <w:lang w:eastAsia="zh-Hans"/>
        </w:rPr>
        <w:t>0514-87361764，联系人：</w:t>
      </w:r>
      <w:r>
        <w:rPr>
          <w:rFonts w:hint="eastAsia"/>
          <w:sz w:val="24"/>
          <w:szCs w:val="22"/>
          <w:lang w:val="en-US" w:eastAsia="zh-CN"/>
        </w:rPr>
        <w:t>彭丽梅</w:t>
      </w:r>
      <w:r>
        <w:rPr>
          <w:rFonts w:hint="default" w:ascii="Times New Roman" w:hAnsi="Times New Roman" w:cs="Times New Roman"/>
          <w:color w:val="000000"/>
          <w:sz w:val="24"/>
          <w:szCs w:val="24"/>
          <w:lang w:val="en-US" w:eastAsia="zh-CN"/>
        </w:rPr>
        <w:t>。</w:t>
      </w:r>
    </w:p>
    <w:p w14:paraId="08A2B9AC">
      <w:pPr>
        <w:widowControl/>
        <w:shd w:val="clear" w:color="auto" w:fill="FFFFFF"/>
        <w:spacing w:line="324" w:lineRule="auto"/>
        <w:ind w:firstLine="480" w:firstLineChars="200"/>
        <w:rPr>
          <w:rFonts w:hint="default" w:ascii="Times New Roman" w:hAnsi="Times New Roman" w:cs="Times New Roman"/>
          <w:kern w:val="0"/>
          <w:sz w:val="24"/>
          <w:szCs w:val="24"/>
          <w:lang w:eastAsia="zh-Hans"/>
        </w:rPr>
      </w:pPr>
      <w:r>
        <w:rPr>
          <w:rFonts w:hint="default" w:ascii="Times New Roman" w:hAnsi="Times New Roman" w:cs="Times New Roman"/>
          <w:kern w:val="0"/>
          <w:sz w:val="24"/>
          <w:szCs w:val="24"/>
          <w:lang w:eastAsia="zh-Hans"/>
        </w:rPr>
        <w:t>3</w:t>
      </w:r>
      <w:r>
        <w:rPr>
          <w:rFonts w:hint="default" w:ascii="Times New Roman" w:hAnsi="Times New Roman" w:cs="Times New Roman"/>
          <w:kern w:val="0"/>
          <w:sz w:val="24"/>
          <w:szCs w:val="24"/>
        </w:rPr>
        <w:t>、</w:t>
      </w:r>
      <w:r>
        <w:rPr>
          <w:rFonts w:hint="default" w:ascii="Times New Roman" w:hAnsi="Times New Roman" w:cs="Times New Roman"/>
          <w:kern w:val="0"/>
          <w:sz w:val="24"/>
          <w:szCs w:val="24"/>
          <w:lang w:eastAsia="zh-Hans"/>
        </w:rPr>
        <w:t>付款方式</w:t>
      </w:r>
    </w:p>
    <w:p w14:paraId="1C237571">
      <w:pPr>
        <w:shd w:val="clear" w:color="auto" w:fill="FFFFFF"/>
        <w:adjustRightInd w:val="0"/>
        <w:snapToGrid w:val="0"/>
        <w:spacing w:line="324" w:lineRule="auto"/>
        <w:ind w:firstLine="420" w:firstLineChars="200"/>
        <w:rPr>
          <w:rFonts w:hint="default" w:ascii="Times New Roman" w:hAnsi="Times New Roman" w:cs="Times New Roman"/>
          <w:kern w:val="0"/>
          <w:sz w:val="24"/>
          <w:szCs w:val="24"/>
        </w:rPr>
      </w:pPr>
      <w:r>
        <w:rPr>
          <w:rFonts w:hint="eastAsia"/>
          <w:lang w:eastAsia="zh-Hans"/>
        </w:rPr>
        <w:t>本次采购无预付款，</w:t>
      </w:r>
      <w:r>
        <w:rPr>
          <w:rFonts w:hint="default" w:ascii="Times New Roman" w:hAnsi="Times New Roman" w:cs="Times New Roman"/>
          <w:kern w:val="0"/>
          <w:sz w:val="24"/>
          <w:szCs w:val="24"/>
        </w:rPr>
        <w:t>招标人项目部根据审核无误的结算</w:t>
      </w:r>
      <w:r>
        <w:rPr>
          <w:rFonts w:hint="eastAsia" w:cs="Times New Roman"/>
          <w:kern w:val="0"/>
          <w:sz w:val="24"/>
          <w:szCs w:val="24"/>
          <w:lang w:val="en-US" w:eastAsia="zh-CN"/>
        </w:rPr>
        <w:t>资料</w:t>
      </w:r>
      <w:r>
        <w:rPr>
          <w:rFonts w:hint="eastAsia" w:cs="Times New Roman"/>
          <w:kern w:val="0"/>
          <w:sz w:val="24"/>
          <w:szCs w:val="24"/>
          <w:lang w:eastAsia="zh-CN"/>
        </w:rPr>
        <w:t>，</w:t>
      </w:r>
      <w:r>
        <w:rPr>
          <w:rFonts w:hint="default" w:ascii="Times New Roman" w:hAnsi="Times New Roman" w:cs="Times New Roman"/>
          <w:kern w:val="0"/>
          <w:sz w:val="24"/>
          <w:szCs w:val="24"/>
        </w:rPr>
        <w:t>在收到供货方提供的等额增值税（税率为13%）专用发票</w:t>
      </w:r>
      <w:r>
        <w:rPr>
          <w:rFonts w:hint="eastAsia" w:cs="Times New Roman"/>
          <w:kern w:val="0"/>
          <w:sz w:val="24"/>
          <w:szCs w:val="24"/>
          <w:lang w:eastAsia="zh-CN"/>
        </w:rPr>
        <w:t>、</w:t>
      </w:r>
      <w:r>
        <w:rPr>
          <w:rFonts w:hint="default" w:ascii="Times New Roman" w:hAnsi="Times New Roman" w:cs="Times New Roman"/>
          <w:kern w:val="0"/>
          <w:sz w:val="24"/>
          <w:szCs w:val="24"/>
        </w:rPr>
        <w:t>质量证明书（</w:t>
      </w:r>
      <w:r>
        <w:rPr>
          <w:rFonts w:hint="default" w:ascii="Times New Roman" w:hAnsi="Times New Roman" w:cs="Times New Roman"/>
          <w:color w:val="0000FF"/>
          <w:sz w:val="24"/>
          <w:szCs w:val="22"/>
        </w:rPr>
        <w:t>需加盖供货方公章</w:t>
      </w:r>
      <w:r>
        <w:rPr>
          <w:rFonts w:hint="default" w:ascii="Times New Roman" w:hAnsi="Times New Roman" w:cs="Times New Roman"/>
          <w:kern w:val="0"/>
          <w:sz w:val="24"/>
          <w:szCs w:val="24"/>
        </w:rPr>
        <w:t>）等资料后</w:t>
      </w:r>
      <w:r>
        <w:rPr>
          <w:rFonts w:hint="eastAsia" w:cs="Times New Roman"/>
          <w:kern w:val="0"/>
          <w:sz w:val="24"/>
          <w:szCs w:val="24"/>
          <w:lang w:val="en-US" w:eastAsia="zh-CN"/>
        </w:rPr>
        <w:t>10</w:t>
      </w:r>
      <w:r>
        <w:rPr>
          <w:rFonts w:hint="default" w:ascii="Times New Roman" w:hAnsi="Times New Roman" w:cs="Times New Roman"/>
          <w:kern w:val="0"/>
          <w:sz w:val="24"/>
          <w:szCs w:val="24"/>
        </w:rPr>
        <w:t>个工作日内</w:t>
      </w:r>
      <w:r>
        <w:rPr>
          <w:rFonts w:hint="default" w:ascii="Times New Roman" w:hAnsi="Times New Roman" w:cs="Times New Roman"/>
          <w:b/>
          <w:bCs/>
          <w:color w:val="FF0000"/>
          <w:kern w:val="0"/>
          <w:sz w:val="24"/>
          <w:szCs w:val="24"/>
          <w:highlight w:val="none"/>
        </w:rPr>
        <w:t>付至已结算货款的</w:t>
      </w:r>
      <w:r>
        <w:rPr>
          <w:rFonts w:hint="default" w:ascii="Times New Roman" w:hAnsi="Times New Roman" w:cs="Times New Roman"/>
          <w:b/>
          <w:bCs/>
          <w:color w:val="FF0000"/>
          <w:kern w:val="0"/>
          <w:sz w:val="24"/>
          <w:szCs w:val="24"/>
          <w:highlight w:val="none"/>
          <w:lang w:val="en-US" w:eastAsia="zh-CN"/>
        </w:rPr>
        <w:t>9</w:t>
      </w:r>
      <w:r>
        <w:rPr>
          <w:rFonts w:hint="default" w:ascii="Times New Roman" w:hAnsi="Times New Roman" w:cs="Times New Roman"/>
          <w:b/>
          <w:bCs/>
          <w:color w:val="FF0000"/>
          <w:kern w:val="0"/>
          <w:sz w:val="24"/>
          <w:szCs w:val="24"/>
          <w:highlight w:val="none"/>
        </w:rPr>
        <w:t>0%，余款</w:t>
      </w:r>
      <w:r>
        <w:rPr>
          <w:rFonts w:hint="default" w:ascii="Times New Roman" w:hAnsi="Times New Roman" w:cs="Times New Roman"/>
          <w:b/>
          <w:bCs/>
          <w:color w:val="FF0000"/>
          <w:kern w:val="0"/>
          <w:sz w:val="24"/>
          <w:szCs w:val="24"/>
          <w:highlight w:val="none"/>
          <w:lang w:val="en-US" w:eastAsia="zh-CN"/>
        </w:rPr>
        <w:t>1</w:t>
      </w:r>
      <w:r>
        <w:rPr>
          <w:rFonts w:hint="default" w:ascii="Times New Roman" w:hAnsi="Times New Roman" w:cs="Times New Roman"/>
          <w:b/>
          <w:bCs/>
          <w:color w:val="FF0000"/>
          <w:kern w:val="0"/>
          <w:sz w:val="24"/>
          <w:szCs w:val="24"/>
          <w:highlight w:val="none"/>
        </w:rPr>
        <w:t>0%</w:t>
      </w:r>
      <w:r>
        <w:rPr>
          <w:rFonts w:hint="default" w:ascii="Times New Roman" w:hAnsi="Times New Roman" w:cs="Times New Roman"/>
          <w:kern w:val="0"/>
          <w:sz w:val="24"/>
          <w:szCs w:val="24"/>
        </w:rPr>
        <w:t>在</w:t>
      </w:r>
      <w:r>
        <w:rPr>
          <w:rFonts w:hint="default" w:ascii="Times New Roman" w:hAnsi="Times New Roman" w:cs="Times New Roman"/>
          <w:kern w:val="0"/>
          <w:sz w:val="24"/>
          <w:szCs w:val="24"/>
          <w:lang w:val="en-US" w:eastAsia="zh-CN"/>
        </w:rPr>
        <w:t>全部材料</w:t>
      </w:r>
      <w:r>
        <w:rPr>
          <w:rFonts w:hint="eastAsia" w:cs="Times New Roman"/>
          <w:kern w:val="0"/>
          <w:sz w:val="24"/>
          <w:szCs w:val="24"/>
          <w:lang w:val="en-US" w:eastAsia="zh-CN"/>
        </w:rPr>
        <w:t>供应</w:t>
      </w:r>
      <w:r>
        <w:rPr>
          <w:rFonts w:hint="default" w:ascii="Times New Roman" w:hAnsi="Times New Roman" w:cs="Times New Roman"/>
          <w:kern w:val="0"/>
          <w:sz w:val="24"/>
          <w:szCs w:val="24"/>
          <w:lang w:val="en-US" w:eastAsia="zh-CN"/>
        </w:rPr>
        <w:t>结束</w:t>
      </w:r>
      <w:r>
        <w:rPr>
          <w:rFonts w:hint="default" w:ascii="Times New Roman" w:hAnsi="Times New Roman" w:cs="Times New Roman"/>
          <w:kern w:val="0"/>
          <w:sz w:val="24"/>
          <w:szCs w:val="24"/>
        </w:rPr>
        <w:t>后</w:t>
      </w:r>
      <w:r>
        <w:rPr>
          <w:rFonts w:hint="default" w:ascii="Times New Roman" w:hAnsi="Times New Roman" w:cs="Times New Roman"/>
          <w:kern w:val="0"/>
          <w:sz w:val="24"/>
          <w:szCs w:val="24"/>
          <w:lang w:val="en-US" w:eastAsia="zh-CN"/>
        </w:rPr>
        <w:t>并验收合格</w:t>
      </w:r>
      <w:r>
        <w:rPr>
          <w:rFonts w:hint="eastAsia" w:cs="Times New Roman"/>
          <w:kern w:val="0"/>
          <w:sz w:val="24"/>
          <w:szCs w:val="24"/>
          <w:lang w:val="en-US" w:eastAsia="zh-CN"/>
        </w:rPr>
        <w:t>一年</w:t>
      </w:r>
      <w:r>
        <w:rPr>
          <w:rFonts w:hint="default" w:ascii="Times New Roman" w:hAnsi="Times New Roman" w:cs="Times New Roman"/>
          <w:kern w:val="0"/>
          <w:sz w:val="24"/>
          <w:szCs w:val="24"/>
        </w:rPr>
        <w:t>内无息付清。支付款项前，供货方须按付款额开具并加盖财务专用章的收款收据。</w:t>
      </w:r>
    </w:p>
    <w:p w14:paraId="79F003C9">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七、招标文件的澄清</w:t>
      </w:r>
    </w:p>
    <w:p w14:paraId="1256A351">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对招标文件的任何疑问均可向招标单位联系</w:t>
      </w:r>
      <w:r>
        <w:rPr>
          <w:rFonts w:hint="eastAsia" w:cs="Times New Roman"/>
          <w:sz w:val="24"/>
          <w:szCs w:val="24"/>
          <w:lang w:eastAsia="zh-CN"/>
        </w:rPr>
        <w:t>人以</w:t>
      </w:r>
      <w:r>
        <w:rPr>
          <w:rFonts w:hint="default" w:ascii="Times New Roman" w:hAnsi="Times New Roman" w:cs="Times New Roman"/>
          <w:sz w:val="24"/>
          <w:szCs w:val="24"/>
          <w:lang w:eastAsia="zh-Hans"/>
        </w:rPr>
        <w:t>电话方式澄清。招标人单方自行澄清的，将以书面形式发出，并构成招标文件的一部分。</w:t>
      </w:r>
      <w:r>
        <w:rPr>
          <w:rFonts w:hint="default" w:ascii="Times New Roman" w:hAnsi="Times New Roman" w:cs="Times New Roman"/>
          <w:b/>
          <w:bCs/>
          <w:sz w:val="24"/>
          <w:szCs w:val="24"/>
        </w:rPr>
        <w:t>投标人上传投标文件前关注本公司集中采购平台相关的书面</w:t>
      </w:r>
      <w:r>
        <w:rPr>
          <w:rFonts w:hint="default" w:ascii="Times New Roman" w:hAnsi="Times New Roman" w:cs="Times New Roman"/>
          <w:b/>
          <w:bCs/>
          <w:sz w:val="24"/>
          <w:szCs w:val="24"/>
          <w:lang w:eastAsia="zh-Hans"/>
        </w:rPr>
        <w:t>澄清</w:t>
      </w:r>
      <w:r>
        <w:rPr>
          <w:rFonts w:hint="default" w:ascii="Times New Roman" w:hAnsi="Times New Roman" w:cs="Times New Roman"/>
          <w:b/>
          <w:bCs/>
          <w:sz w:val="24"/>
          <w:szCs w:val="24"/>
        </w:rPr>
        <w:t>公告</w:t>
      </w:r>
      <w:r>
        <w:rPr>
          <w:rFonts w:hint="default" w:ascii="Times New Roman" w:hAnsi="Times New Roman" w:cs="Times New Roman"/>
          <w:sz w:val="24"/>
          <w:szCs w:val="24"/>
        </w:rPr>
        <w:t>。</w:t>
      </w:r>
    </w:p>
    <w:p w14:paraId="24ACAA43">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八、投标文件的编制</w:t>
      </w:r>
    </w:p>
    <w:p w14:paraId="330598D5">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1、投标文件使用的质量、技术等规范应符合国家有关标准。</w:t>
      </w:r>
    </w:p>
    <w:p w14:paraId="333F44A1">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2、除工程规范另有规定外，投标文件使用的度量单位，均采用法定计量单位。</w:t>
      </w:r>
    </w:p>
    <w:p w14:paraId="4C4C6BB1">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九、投标文件组成</w:t>
      </w:r>
    </w:p>
    <w:p w14:paraId="2BC7A234">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1、</w:t>
      </w:r>
      <w:bookmarkStart w:id="5" w:name="_Hlk180251349"/>
      <w:r>
        <w:rPr>
          <w:rFonts w:hint="default" w:ascii="Times New Roman" w:hAnsi="Times New Roman" w:cs="Times New Roman"/>
          <w:sz w:val="24"/>
          <w:szCs w:val="24"/>
          <w:lang w:eastAsia="zh-Hans"/>
        </w:rPr>
        <w:t>投标文件封面</w:t>
      </w:r>
      <w:bookmarkEnd w:id="5"/>
      <w:r>
        <w:rPr>
          <w:rFonts w:hint="default" w:ascii="Times New Roman" w:hAnsi="Times New Roman" w:cs="Times New Roman"/>
          <w:sz w:val="24"/>
          <w:szCs w:val="24"/>
          <w:lang w:eastAsia="zh-Hans"/>
        </w:rPr>
        <w:t>（</w:t>
      </w:r>
      <w:bookmarkStart w:id="6" w:name="_Hlk180251328"/>
      <w:r>
        <w:rPr>
          <w:rFonts w:hint="default" w:ascii="Times New Roman" w:hAnsi="Times New Roman" w:cs="Times New Roman"/>
          <w:sz w:val="24"/>
          <w:szCs w:val="24"/>
          <w:lang w:eastAsia="zh-Hans"/>
        </w:rPr>
        <w:t>附件1</w:t>
      </w:r>
      <w:bookmarkEnd w:id="6"/>
      <w:r>
        <w:rPr>
          <w:rFonts w:hint="default" w:ascii="Times New Roman" w:hAnsi="Times New Roman" w:cs="Times New Roman"/>
          <w:sz w:val="24"/>
          <w:szCs w:val="24"/>
          <w:lang w:eastAsia="zh-Hans"/>
        </w:rPr>
        <w:t>）</w:t>
      </w:r>
    </w:p>
    <w:p w14:paraId="6E353025">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2、投标</w:t>
      </w:r>
      <w:r>
        <w:rPr>
          <w:rFonts w:hint="default" w:ascii="Times New Roman" w:hAnsi="Times New Roman" w:cs="Times New Roman"/>
          <w:sz w:val="24"/>
          <w:szCs w:val="24"/>
          <w:lang w:val="en-US" w:eastAsia="zh-CN"/>
        </w:rPr>
        <w:t>承诺</w:t>
      </w:r>
      <w:r>
        <w:rPr>
          <w:rFonts w:hint="default" w:ascii="Times New Roman" w:hAnsi="Times New Roman" w:cs="Times New Roman"/>
          <w:sz w:val="24"/>
          <w:szCs w:val="24"/>
          <w:lang w:eastAsia="zh-Hans"/>
        </w:rPr>
        <w:t>函（</w:t>
      </w:r>
      <w:bookmarkStart w:id="7" w:name="_Hlk180252335"/>
      <w:r>
        <w:rPr>
          <w:rFonts w:hint="default" w:ascii="Times New Roman" w:hAnsi="Times New Roman" w:cs="Times New Roman"/>
          <w:sz w:val="24"/>
          <w:szCs w:val="24"/>
          <w:lang w:eastAsia="zh-Hans"/>
        </w:rPr>
        <w:t>附件2</w:t>
      </w:r>
      <w:bookmarkEnd w:id="7"/>
      <w:r>
        <w:rPr>
          <w:rFonts w:hint="default" w:ascii="Times New Roman" w:hAnsi="Times New Roman" w:cs="Times New Roman"/>
          <w:sz w:val="24"/>
          <w:szCs w:val="24"/>
          <w:lang w:eastAsia="zh-Hans"/>
        </w:rPr>
        <w:t>）</w:t>
      </w:r>
    </w:p>
    <w:p w14:paraId="2D50992C">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3、投标报价</w:t>
      </w:r>
      <w:r>
        <w:rPr>
          <w:rFonts w:hint="default" w:ascii="Times New Roman" w:hAnsi="Times New Roman" w:cs="Times New Roman"/>
          <w:sz w:val="24"/>
          <w:szCs w:val="24"/>
        </w:rPr>
        <w:t>单</w:t>
      </w:r>
      <w:r>
        <w:rPr>
          <w:rFonts w:hint="default" w:ascii="Times New Roman" w:hAnsi="Times New Roman" w:cs="Times New Roman"/>
          <w:sz w:val="24"/>
          <w:szCs w:val="24"/>
          <w:lang w:eastAsia="zh-Hans"/>
        </w:rPr>
        <w:t>（附件</w:t>
      </w:r>
      <w:r>
        <w:rPr>
          <w:rFonts w:hint="default" w:ascii="Times New Roman" w:hAnsi="Times New Roman" w:cs="Times New Roman"/>
          <w:sz w:val="24"/>
          <w:szCs w:val="24"/>
        </w:rPr>
        <w:t>3</w:t>
      </w:r>
      <w:r>
        <w:rPr>
          <w:rFonts w:hint="default" w:ascii="Times New Roman" w:hAnsi="Times New Roman" w:cs="Times New Roman"/>
          <w:sz w:val="24"/>
          <w:szCs w:val="24"/>
          <w:lang w:eastAsia="zh-Hans"/>
        </w:rPr>
        <w:t>）</w:t>
      </w:r>
    </w:p>
    <w:p w14:paraId="594BA0D2">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4、投标单位法定代表人身份证明书（附件</w:t>
      </w:r>
      <w:r>
        <w:rPr>
          <w:rFonts w:hint="default" w:ascii="Times New Roman" w:hAnsi="Times New Roman" w:cs="Times New Roman"/>
          <w:sz w:val="24"/>
          <w:szCs w:val="24"/>
        </w:rPr>
        <w:t>4</w:t>
      </w:r>
      <w:r>
        <w:rPr>
          <w:rFonts w:hint="default" w:ascii="Times New Roman" w:hAnsi="Times New Roman" w:cs="Times New Roman"/>
          <w:sz w:val="24"/>
          <w:szCs w:val="24"/>
          <w:lang w:eastAsia="zh-Hans"/>
        </w:rPr>
        <w:t>）</w:t>
      </w:r>
    </w:p>
    <w:p w14:paraId="0A7D654B">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5、授权委托书（附件</w:t>
      </w:r>
      <w:r>
        <w:rPr>
          <w:rFonts w:hint="default" w:ascii="Times New Roman" w:hAnsi="Times New Roman" w:cs="Times New Roman"/>
          <w:sz w:val="24"/>
          <w:szCs w:val="24"/>
        </w:rPr>
        <w:t>5</w:t>
      </w:r>
      <w:r>
        <w:rPr>
          <w:rFonts w:hint="default" w:ascii="Times New Roman" w:hAnsi="Times New Roman" w:cs="Times New Roman"/>
          <w:sz w:val="24"/>
          <w:szCs w:val="24"/>
          <w:lang w:eastAsia="zh-Hans"/>
        </w:rPr>
        <w:t>）</w:t>
      </w:r>
    </w:p>
    <w:p w14:paraId="0CADF770">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6、投标单</w:t>
      </w:r>
      <w:r>
        <w:rPr>
          <w:rFonts w:hint="eastAsia" w:cs="Times New Roman"/>
          <w:sz w:val="24"/>
          <w:szCs w:val="24"/>
          <w:lang w:val="en-US" w:eastAsia="zh-CN"/>
        </w:rPr>
        <w:t>位</w:t>
      </w:r>
      <w:r>
        <w:rPr>
          <w:rFonts w:hint="default" w:ascii="Times New Roman" w:hAnsi="Times New Roman" w:cs="Times New Roman"/>
          <w:sz w:val="24"/>
          <w:szCs w:val="24"/>
        </w:rPr>
        <w:t>营业执照</w:t>
      </w:r>
      <w:r>
        <w:rPr>
          <w:rFonts w:hint="default" w:ascii="Times New Roman" w:hAnsi="Times New Roman" w:cs="Times New Roman"/>
          <w:sz w:val="24"/>
          <w:szCs w:val="24"/>
          <w:lang w:eastAsia="zh-Hans"/>
        </w:rPr>
        <w:t>（附件</w:t>
      </w:r>
      <w:r>
        <w:rPr>
          <w:rFonts w:hint="default" w:ascii="Times New Roman" w:hAnsi="Times New Roman" w:cs="Times New Roman"/>
          <w:sz w:val="24"/>
          <w:szCs w:val="24"/>
        </w:rPr>
        <w:t>6</w:t>
      </w:r>
      <w:r>
        <w:rPr>
          <w:rFonts w:hint="default" w:ascii="Times New Roman" w:hAnsi="Times New Roman" w:cs="Times New Roman"/>
          <w:sz w:val="24"/>
          <w:szCs w:val="24"/>
          <w:lang w:eastAsia="zh-Hans"/>
        </w:rPr>
        <w:t>）</w:t>
      </w:r>
    </w:p>
    <w:p w14:paraId="6F0A6B29">
      <w:pPr>
        <w:spacing w:line="324"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7、</w:t>
      </w:r>
      <w:r>
        <w:rPr>
          <w:rFonts w:hint="eastAsia" w:cs="Times New Roman"/>
          <w:sz w:val="24"/>
          <w:szCs w:val="24"/>
          <w:lang w:val="en-US" w:eastAsia="zh-CN"/>
        </w:rPr>
        <w:t>资信证明、资质证明资料</w:t>
      </w:r>
      <w:r>
        <w:rPr>
          <w:rFonts w:hint="default" w:ascii="Times New Roman" w:hAnsi="Times New Roman" w:cs="Times New Roman"/>
          <w:sz w:val="24"/>
          <w:szCs w:val="24"/>
          <w:lang w:eastAsia="zh-Hans"/>
        </w:rPr>
        <w:t>（附件</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lang w:eastAsia="zh-Hans"/>
        </w:rPr>
        <w:t>）</w:t>
      </w:r>
    </w:p>
    <w:p w14:paraId="683338BA">
      <w:pPr>
        <w:spacing w:line="324"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8</w:t>
      </w:r>
      <w:r>
        <w:rPr>
          <w:rFonts w:hint="default" w:ascii="Times New Roman" w:hAnsi="Times New Roman" w:cs="Times New Roman"/>
          <w:sz w:val="24"/>
          <w:szCs w:val="24"/>
          <w:lang w:eastAsia="zh-Hans"/>
        </w:rPr>
        <w:t>、投标保证金（汇款凭证）（附件</w:t>
      </w:r>
      <w:r>
        <w:rPr>
          <w:rFonts w:hint="default" w:ascii="Times New Roman" w:hAnsi="Times New Roman" w:cs="Times New Roman"/>
          <w:sz w:val="24"/>
          <w:szCs w:val="24"/>
          <w:lang w:val="en-US" w:eastAsia="zh-CN"/>
        </w:rPr>
        <w:t>8</w:t>
      </w:r>
      <w:r>
        <w:rPr>
          <w:rFonts w:hint="default" w:ascii="Times New Roman" w:hAnsi="Times New Roman" w:cs="Times New Roman"/>
          <w:sz w:val="24"/>
          <w:szCs w:val="24"/>
          <w:lang w:eastAsia="zh-Hans"/>
        </w:rPr>
        <w:t>）</w:t>
      </w:r>
    </w:p>
    <w:p w14:paraId="37B35DFF">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十、评标方式、标准及方法</w:t>
      </w:r>
    </w:p>
    <w:p w14:paraId="1DED4E84">
      <w:pPr>
        <w:spacing w:line="324" w:lineRule="auto"/>
        <w:ind w:firstLine="480" w:firstLineChars="200"/>
        <w:outlineLvl w:val="1"/>
        <w:rPr>
          <w:rFonts w:hint="default" w:ascii="Times New Roman" w:hAnsi="Times New Roman" w:cs="Times New Roman"/>
          <w:sz w:val="24"/>
          <w:szCs w:val="24"/>
          <w:lang w:eastAsia="zh-Hans"/>
        </w:rPr>
      </w:pPr>
      <w:r>
        <w:rPr>
          <w:rFonts w:hint="eastAsia" w:cs="Times New Roman"/>
          <w:sz w:val="24"/>
          <w:szCs w:val="24"/>
          <w:lang w:val="en-US" w:eastAsia="zh-CN"/>
        </w:rPr>
        <w:t>本</w:t>
      </w:r>
      <w:r>
        <w:rPr>
          <w:rFonts w:hint="default" w:ascii="Times New Roman" w:hAnsi="Times New Roman" w:cs="Times New Roman"/>
          <w:sz w:val="24"/>
          <w:szCs w:val="24"/>
          <w:lang w:eastAsia="zh-Hans"/>
        </w:rPr>
        <w:t>次招标为公开招标，综合考虑按总价由低到高排序推选1～</w:t>
      </w:r>
      <w:r>
        <w:rPr>
          <w:rFonts w:hint="eastAsia" w:cs="Times New Roman"/>
          <w:sz w:val="24"/>
          <w:szCs w:val="24"/>
          <w:lang w:val="en-US" w:eastAsia="zh-CN"/>
        </w:rPr>
        <w:t>3</w:t>
      </w:r>
      <w:r>
        <w:rPr>
          <w:rFonts w:hint="default" w:ascii="Times New Roman" w:hAnsi="Times New Roman" w:cs="Times New Roman"/>
          <w:sz w:val="24"/>
          <w:szCs w:val="24"/>
          <w:lang w:eastAsia="zh-Hans"/>
        </w:rPr>
        <w:t>家低价投标人为中标候选人。确定中标候选人后，招标人对中标候选人所供产品的生产厂家生产场地及设施、生产能力、质量控制等进行考察后并结合投标报价确定最终中标人。</w:t>
      </w:r>
    </w:p>
    <w:p w14:paraId="13030077">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十一、</w:t>
      </w:r>
      <w:r>
        <w:rPr>
          <w:rFonts w:hint="default" w:ascii="Times New Roman" w:hAnsi="Times New Roman" w:eastAsia="宋体" w:cs="Times New Roman"/>
          <w:b/>
          <w:bCs/>
          <w:color w:val="0000FF"/>
          <w:sz w:val="24"/>
          <w:szCs w:val="24"/>
        </w:rPr>
        <w:t>有下列情况之一，视为无效标</w:t>
      </w:r>
    </w:p>
    <w:p w14:paraId="159CE45D">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（1）投标书未加盖投标人单位公章的；</w:t>
      </w:r>
    </w:p>
    <w:p w14:paraId="1ACBF3BA">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（2）投标人的授权委托人不能提供有效的授权委托书的；</w:t>
      </w:r>
    </w:p>
    <w:p w14:paraId="63387CD7">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（3）逾期上传投标书的；</w:t>
      </w:r>
    </w:p>
    <w:p w14:paraId="38D66D43">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（4）招标人认为投标报价严重偏离市场行情的；</w:t>
      </w:r>
    </w:p>
    <w:p w14:paraId="04D3A41A">
      <w:pPr>
        <w:spacing w:line="324"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eastAsia="zh-Hans"/>
        </w:rPr>
        <w:t>（5）</w:t>
      </w:r>
      <w:r>
        <w:rPr>
          <w:rFonts w:hint="default" w:ascii="Times New Roman" w:hAnsi="Times New Roman" w:eastAsia="宋体" w:cs="Times New Roman"/>
          <w:b/>
          <w:bCs/>
          <w:color w:val="0000FF"/>
          <w:sz w:val="24"/>
          <w:szCs w:val="24"/>
          <w:lang w:eastAsia="zh-Hans"/>
        </w:rPr>
        <w:t>报价未按要求填报</w:t>
      </w:r>
      <w:r>
        <w:rPr>
          <w:rFonts w:hint="default" w:ascii="Times New Roman" w:hAnsi="Times New Roman" w:eastAsia="宋体" w:cs="Times New Roman"/>
          <w:b/>
          <w:bCs/>
          <w:color w:val="0000FF"/>
          <w:sz w:val="24"/>
          <w:szCs w:val="24"/>
        </w:rPr>
        <w:t>或擅自更改投标文件格式内容</w:t>
      </w:r>
      <w:r>
        <w:rPr>
          <w:rFonts w:hint="default" w:ascii="Times New Roman" w:hAnsi="Times New Roman" w:eastAsia="宋体" w:cs="Times New Roman"/>
          <w:b/>
          <w:bCs/>
          <w:color w:val="0000FF"/>
          <w:sz w:val="24"/>
          <w:szCs w:val="24"/>
          <w:lang w:eastAsia="zh-Hans"/>
        </w:rPr>
        <w:t>的</w:t>
      </w:r>
      <w:r>
        <w:rPr>
          <w:rFonts w:hint="default" w:ascii="Times New Roman" w:hAnsi="Times New Roman" w:eastAsia="宋体" w:cs="Times New Roman"/>
          <w:b/>
          <w:bCs/>
          <w:color w:val="0000FF"/>
          <w:sz w:val="24"/>
          <w:szCs w:val="24"/>
          <w:lang w:val="en-US" w:eastAsia="zh-CN"/>
        </w:rPr>
        <w:t>；</w:t>
      </w:r>
    </w:p>
    <w:p w14:paraId="2687692C">
      <w:pPr>
        <w:spacing w:line="324" w:lineRule="auto"/>
        <w:ind w:firstLine="480" w:firstLineChars="200"/>
        <w:rPr>
          <w:rFonts w:hint="default" w:ascii="Times New Roman" w:hAnsi="Times New Roman" w:cs="Times New Roman"/>
        </w:rPr>
      </w:pPr>
      <w:r>
        <w:rPr>
          <w:rFonts w:hint="default" w:ascii="Times New Roman" w:hAnsi="Times New Roman" w:cs="Times New Roman"/>
          <w:sz w:val="24"/>
          <w:szCs w:val="24"/>
        </w:rPr>
        <w:t>（6）</w:t>
      </w:r>
      <w:r>
        <w:rPr>
          <w:rFonts w:hint="default" w:ascii="Times New Roman" w:hAnsi="Times New Roman" w:cs="Times New Roman"/>
          <w:b/>
          <w:bCs/>
          <w:color w:val="0000FF"/>
          <w:sz w:val="24"/>
          <w:szCs w:val="24"/>
        </w:rPr>
        <w:t>投标</w:t>
      </w:r>
      <w:r>
        <w:rPr>
          <w:rFonts w:hint="eastAsia" w:cs="Times New Roman"/>
          <w:b/>
          <w:bCs/>
          <w:color w:val="0000FF"/>
          <w:sz w:val="24"/>
          <w:szCs w:val="24"/>
          <w:lang w:val="en-US" w:eastAsia="zh-CN"/>
        </w:rPr>
        <w:t>价格</w:t>
      </w:r>
      <w:r>
        <w:rPr>
          <w:rFonts w:hint="default" w:ascii="Times New Roman" w:hAnsi="Times New Roman" w:cs="Times New Roman"/>
          <w:b/>
          <w:bCs/>
          <w:color w:val="0000FF"/>
          <w:sz w:val="24"/>
          <w:szCs w:val="24"/>
        </w:rPr>
        <w:t>超过</w:t>
      </w:r>
      <w:r>
        <w:rPr>
          <w:rFonts w:hint="default" w:ascii="Times New Roman" w:hAnsi="Times New Roman" w:cs="Times New Roman"/>
          <w:b/>
          <w:bCs/>
          <w:color w:val="0000FF"/>
          <w:sz w:val="24"/>
          <w:szCs w:val="24"/>
          <w:lang w:val="en-US" w:eastAsia="zh-CN"/>
        </w:rPr>
        <w:t>招标文件</w:t>
      </w:r>
      <w:r>
        <w:rPr>
          <w:rFonts w:hint="default" w:ascii="Times New Roman" w:hAnsi="Times New Roman" w:cs="Times New Roman"/>
          <w:b/>
          <w:bCs/>
          <w:color w:val="0000FF"/>
          <w:sz w:val="24"/>
          <w:szCs w:val="24"/>
        </w:rPr>
        <w:t>限价</w:t>
      </w:r>
      <w:r>
        <w:rPr>
          <w:rFonts w:hint="default" w:ascii="Times New Roman" w:hAnsi="Times New Roman" w:cs="Times New Roman"/>
          <w:b/>
          <w:bCs/>
          <w:color w:val="0000FF"/>
          <w:sz w:val="24"/>
          <w:szCs w:val="24"/>
          <w:lang w:val="en-US" w:eastAsia="zh-CN"/>
        </w:rPr>
        <w:t>的</w:t>
      </w:r>
      <w:r>
        <w:rPr>
          <w:rFonts w:hint="default" w:ascii="Times New Roman" w:hAnsi="Times New Roman" w:cs="Times New Roman"/>
          <w:sz w:val="24"/>
          <w:szCs w:val="24"/>
        </w:rPr>
        <w:t>。</w:t>
      </w:r>
    </w:p>
    <w:p w14:paraId="016E88AF">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十二、特别提示</w:t>
      </w:r>
    </w:p>
    <w:p w14:paraId="7F138455">
      <w:pPr>
        <w:spacing w:line="324" w:lineRule="auto"/>
        <w:ind w:firstLine="480" w:firstLineChars="200"/>
        <w:rPr>
          <w:rFonts w:hint="default" w:ascii="Times New Roman" w:hAnsi="Times New Roman" w:cs="Times New Roman"/>
          <w:sz w:val="24"/>
          <w:szCs w:val="24"/>
          <w:lang w:eastAsia="zh-Hans"/>
        </w:rPr>
      </w:pPr>
      <w:r>
        <w:rPr>
          <w:rFonts w:hint="default" w:ascii="Times New Roman" w:hAnsi="Times New Roman" w:cs="Times New Roman"/>
          <w:sz w:val="24"/>
          <w:szCs w:val="24"/>
          <w:lang w:eastAsia="zh-Hans"/>
        </w:rPr>
        <w:t>1、</w:t>
      </w:r>
      <w:r>
        <w:rPr>
          <w:rFonts w:hint="default" w:ascii="Times New Roman" w:hAnsi="Times New Roman" w:cs="Times New Roman"/>
          <w:sz w:val="24"/>
          <w:szCs w:val="24"/>
        </w:rPr>
        <w:t>本次招标</w:t>
      </w:r>
      <w:r>
        <w:rPr>
          <w:rFonts w:hint="default" w:ascii="Times New Roman" w:hAnsi="Times New Roman" w:cs="Times New Roman"/>
          <w:sz w:val="24"/>
          <w:szCs w:val="24"/>
          <w:lang w:eastAsia="zh-Hans"/>
        </w:rPr>
        <w:t>拟选择</w:t>
      </w:r>
      <w:r>
        <w:rPr>
          <w:rFonts w:hint="default" w:ascii="Times New Roman" w:hAnsi="Times New Roman" w:cs="Times New Roman"/>
          <w:sz w:val="24"/>
          <w:szCs w:val="24"/>
        </w:rPr>
        <w:t>1</w:t>
      </w:r>
      <w:r>
        <w:rPr>
          <w:rFonts w:hint="default" w:ascii="Times New Roman" w:hAnsi="Times New Roman" w:cs="Times New Roman"/>
          <w:sz w:val="24"/>
          <w:szCs w:val="24"/>
          <w:lang w:eastAsia="zh-Hans"/>
        </w:rPr>
        <w:t>家供货单位为中标</w:t>
      </w:r>
      <w:r>
        <w:rPr>
          <w:rFonts w:hint="default" w:ascii="Times New Roman" w:hAnsi="Times New Roman" w:cs="Times New Roman"/>
          <w:sz w:val="24"/>
          <w:szCs w:val="24"/>
          <w:lang w:val="en-US" w:eastAsia="zh-CN"/>
        </w:rPr>
        <w:t>候选</w:t>
      </w:r>
      <w:r>
        <w:rPr>
          <w:rFonts w:hint="default" w:ascii="Times New Roman" w:hAnsi="Times New Roman" w:cs="Times New Roman"/>
          <w:sz w:val="24"/>
          <w:szCs w:val="24"/>
          <w:lang w:eastAsia="zh-Hans"/>
        </w:rPr>
        <w:t>人。</w:t>
      </w:r>
    </w:p>
    <w:p w14:paraId="7DA900C6">
      <w:pPr>
        <w:spacing w:line="336" w:lineRule="auto"/>
        <w:ind w:firstLine="480"/>
        <w:rPr>
          <w:rFonts w:hint="default" w:ascii="Times New Roman" w:hAnsi="Times New Roman" w:cs="Times New Roman"/>
          <w:b/>
          <w:bCs/>
          <w:color w:val="FF0000"/>
          <w:sz w:val="24"/>
          <w:szCs w:val="24"/>
        </w:rPr>
      </w:pPr>
      <w:r>
        <w:rPr>
          <w:rFonts w:hint="default" w:ascii="Times New Roman" w:hAnsi="Times New Roman" w:cs="Times New Roman"/>
          <w:sz w:val="24"/>
          <w:szCs w:val="24"/>
          <w:lang w:eastAsia="zh-Hans"/>
        </w:rPr>
        <w:t>2、</w:t>
      </w:r>
      <w:r>
        <w:rPr>
          <w:rFonts w:hint="default" w:ascii="Times New Roman" w:hAnsi="Times New Roman" w:cs="Times New Roman"/>
          <w:b/>
          <w:bCs/>
          <w:color w:val="FF0000"/>
          <w:sz w:val="24"/>
          <w:szCs w:val="24"/>
          <w:lang w:eastAsia="zh-Hans"/>
        </w:rPr>
        <w:t>若2家以上有关联关系（包括：总分公司、母子公司、同一实际控制人的公司、亲属关系的公司或存在其他可能影响公平公正评标的关系）的投标单位同时投标，则仅以关联关系单位中投标报价最低的为有效标，其他关联关系单位的投标作废标处理。</w:t>
      </w:r>
    </w:p>
    <w:p w14:paraId="6A4CA200">
      <w:pPr>
        <w:spacing w:line="324"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sz w:val="24"/>
          <w:szCs w:val="24"/>
          <w:lang w:eastAsia="zh-Hans"/>
        </w:rPr>
        <w:t>、开标后未获得中标通知者，视为未中标，招标单位和未中标单位均不需向对方承担任何民事责任</w:t>
      </w:r>
      <w:r>
        <w:rPr>
          <w:rFonts w:hint="default" w:ascii="Times New Roman" w:hAnsi="Times New Roman" w:cs="Times New Roman"/>
          <w:sz w:val="24"/>
          <w:szCs w:val="24"/>
        </w:rPr>
        <w:t>。</w:t>
      </w:r>
    </w:p>
    <w:p w14:paraId="6D602CAC">
      <w:pPr>
        <w:spacing w:line="324"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w:t>
      </w:r>
      <w:r>
        <w:rPr>
          <w:sz w:val="24"/>
          <w:szCs w:val="24"/>
        </w:rPr>
        <w:t>中标</w:t>
      </w:r>
      <w:r>
        <w:rPr>
          <w:rFonts w:hint="eastAsia" w:ascii="Times New Roman" w:hAnsi="Times New Roman" w:eastAsia="宋体" w:cs="Times New Roman"/>
          <w:color w:val="000000"/>
          <w:sz w:val="24"/>
          <w:szCs w:val="24"/>
          <w:lang w:val="en-US" w:eastAsia="zh-CN"/>
        </w:rPr>
        <w:t>单位</w:t>
      </w:r>
      <w:r>
        <w:rPr>
          <w:sz w:val="24"/>
          <w:szCs w:val="24"/>
        </w:rPr>
        <w:t>在接到中标通知</w:t>
      </w:r>
      <w:r>
        <w:rPr>
          <w:rFonts w:hint="eastAsia" w:ascii="Times New Roman" w:hAnsi="Times New Roman"/>
          <w:sz w:val="24"/>
          <w:szCs w:val="24"/>
        </w:rPr>
        <w:t>（包括但不限于微信、QQ</w:t>
      </w:r>
      <w:r>
        <w:rPr>
          <w:rFonts w:hint="eastAsia"/>
          <w:sz w:val="24"/>
          <w:szCs w:val="24"/>
          <w:lang w:val="en-US" w:eastAsia="zh-CN"/>
        </w:rPr>
        <w:t>或</w:t>
      </w:r>
      <w:r>
        <w:rPr>
          <w:rFonts w:hint="eastAsia" w:cs="Times New Roman"/>
          <w:sz w:val="24"/>
          <w:szCs w:val="24"/>
          <w:lang w:val="en-US" w:eastAsia="zh-CN"/>
        </w:rPr>
        <w:t>手机</w:t>
      </w:r>
      <w:r>
        <w:rPr>
          <w:rFonts w:hint="eastAsia" w:ascii="Times New Roman" w:hAnsi="Times New Roman"/>
          <w:sz w:val="24"/>
          <w:szCs w:val="24"/>
        </w:rPr>
        <w:t>短信等形式通知</w:t>
      </w:r>
      <w:r>
        <w:rPr>
          <w:rFonts w:hint="eastAsia"/>
          <w:sz w:val="24"/>
          <w:szCs w:val="24"/>
          <w:lang w:val="en-US" w:eastAsia="zh-CN"/>
        </w:rPr>
        <w:t>并视同书面通知送达</w:t>
      </w:r>
      <w:r>
        <w:rPr>
          <w:rFonts w:hint="eastAsia" w:ascii="宋体" w:hAnsi="宋体" w:eastAsia="宋体" w:cs="宋体"/>
          <w:sz w:val="24"/>
          <w:szCs w:val="24"/>
        </w:rPr>
        <w:t>）</w:t>
      </w:r>
      <w:r>
        <w:rPr>
          <w:sz w:val="24"/>
          <w:szCs w:val="24"/>
        </w:rPr>
        <w:t>后3个工作日内，提供履约保证金</w:t>
      </w:r>
      <w:bookmarkStart w:id="8" w:name="_Hlk82700346"/>
      <w:r>
        <w:rPr>
          <w:rFonts w:hint="eastAsia" w:cs="Times New Roman"/>
          <w:sz w:val="24"/>
          <w:szCs w:val="24"/>
          <w:lang w:val="en-US" w:eastAsia="zh-CN"/>
        </w:rPr>
        <w:t>后</w:t>
      </w:r>
      <w:r>
        <w:rPr>
          <w:rFonts w:hint="default" w:ascii="Times New Roman" w:hAnsi="Times New Roman" w:cs="Times New Roman"/>
          <w:sz w:val="24"/>
          <w:szCs w:val="24"/>
        </w:rPr>
        <w:t>到</w:t>
      </w:r>
      <w:r>
        <w:rPr>
          <w:rFonts w:hint="default" w:ascii="Times New Roman" w:hAnsi="Times New Roman" w:cs="Times New Roman"/>
          <w:sz w:val="24"/>
          <w:szCs w:val="24"/>
          <w:u w:val="single"/>
        </w:rPr>
        <w:t xml:space="preserve"> </w:t>
      </w:r>
      <w:r>
        <w:rPr>
          <w:rFonts w:hint="default" w:ascii="Times New Roman" w:hAnsi="Times New Roman" w:cs="Times New Roman"/>
          <w:b/>
          <w:bCs/>
          <w:sz w:val="24"/>
          <w:szCs w:val="24"/>
          <w:u w:val="single"/>
        </w:rPr>
        <w:t>江苏省水利建设工程有限公司淮河入海水道二期滨海枢纽工程土建施工及设备安装工程项目经理部</w:t>
      </w:r>
      <w:r>
        <w:rPr>
          <w:rFonts w:hint="default" w:ascii="Times New Roman" w:hAnsi="Times New Roman" w:cs="Times New Roman"/>
          <w:sz w:val="24"/>
          <w:szCs w:val="24"/>
        </w:rPr>
        <w:t>签订合同</w:t>
      </w:r>
      <w:bookmarkEnd w:id="8"/>
      <w:r>
        <w:rPr>
          <w:rFonts w:hint="default" w:ascii="Times New Roman" w:hAnsi="Times New Roman" w:cs="Times New Roman"/>
          <w:sz w:val="24"/>
          <w:szCs w:val="24"/>
        </w:rPr>
        <w:t>，逾期不签订合同将作为自动放弃处理，并没收其投标保证金。</w:t>
      </w:r>
    </w:p>
    <w:p w14:paraId="20EE0B5D">
      <w:pPr>
        <w:spacing w:line="324"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5、本次</w:t>
      </w:r>
      <w:r>
        <w:rPr>
          <w:rFonts w:hint="default" w:ascii="Times New Roman" w:hAnsi="Times New Roman" w:cs="Times New Roman"/>
          <w:sz w:val="24"/>
          <w:szCs w:val="24"/>
          <w:lang w:eastAsia="zh-Hans"/>
        </w:rPr>
        <w:t>招投标</w:t>
      </w:r>
      <w:r>
        <w:rPr>
          <w:rFonts w:hint="default" w:ascii="Times New Roman" w:hAnsi="Times New Roman" w:cs="Times New Roman"/>
          <w:sz w:val="24"/>
          <w:szCs w:val="24"/>
        </w:rPr>
        <w:t>遵循投标单位自愿参与原则。一经</w:t>
      </w:r>
      <w:bookmarkStart w:id="15" w:name="_GoBack"/>
      <w:bookmarkEnd w:id="15"/>
      <w:r>
        <w:rPr>
          <w:rFonts w:hint="default" w:ascii="Times New Roman" w:hAnsi="Times New Roman" w:cs="Times New Roman"/>
          <w:sz w:val="24"/>
          <w:szCs w:val="24"/>
        </w:rPr>
        <w:t>参加投标，即视为投标单位完全同意招标条件、评标办法等招标文件的内容。</w:t>
      </w:r>
    </w:p>
    <w:p w14:paraId="6E9FB4FC">
      <w:pPr>
        <w:spacing w:line="324" w:lineRule="auto"/>
        <w:ind w:firstLine="482" w:firstLineChars="200"/>
        <w:outlineLvl w:val="1"/>
        <w:rPr>
          <w:rFonts w:hint="default" w:ascii="Times New Roman" w:hAnsi="Times New Roman" w:cs="Times New Roman"/>
          <w:b/>
          <w:bCs/>
          <w:sz w:val="24"/>
          <w:szCs w:val="24"/>
        </w:rPr>
      </w:pPr>
      <w:r>
        <w:rPr>
          <w:rFonts w:hint="default" w:ascii="Times New Roman" w:hAnsi="Times New Roman" w:cs="Times New Roman"/>
          <w:b/>
          <w:bCs/>
          <w:sz w:val="24"/>
          <w:szCs w:val="24"/>
        </w:rPr>
        <w:t>十三、其他</w:t>
      </w:r>
    </w:p>
    <w:p w14:paraId="0D9388C1">
      <w:pPr>
        <w:spacing w:line="324" w:lineRule="auto"/>
        <w:ind w:firstLine="480" w:firstLineChars="200"/>
        <w:rPr>
          <w:rFonts w:hint="default" w:ascii="Times New Roman" w:hAnsi="Times New Roman" w:cs="Times New Roman"/>
          <w:sz w:val="24"/>
          <w:szCs w:val="24"/>
        </w:rPr>
        <w:sectPr>
          <w:headerReference r:id="rId3" w:type="default"/>
          <w:footerReference r:id="rId4" w:type="default"/>
          <w:pgSz w:w="11906" w:h="16838"/>
          <w:pgMar w:top="1407" w:right="1134" w:bottom="1418" w:left="1134" w:header="1007" w:footer="680" w:gutter="0"/>
          <w:pgNumType w:start="1"/>
          <w:cols w:space="720" w:num="1"/>
          <w:docGrid w:type="lines" w:linePitch="312" w:charSpace="0"/>
        </w:sectPr>
      </w:pPr>
      <w:r>
        <w:rPr>
          <w:rFonts w:hint="default" w:ascii="Times New Roman" w:hAnsi="Times New Roman" w:cs="Times New Roman"/>
          <w:sz w:val="24"/>
          <w:szCs w:val="24"/>
          <w:lang w:eastAsia="zh-Hans"/>
        </w:rPr>
        <w:t>1、招标文件作</w:t>
      </w:r>
      <w:r>
        <w:rPr>
          <w:rFonts w:hint="default" w:ascii="Times New Roman" w:hAnsi="Times New Roman" w:cs="Times New Roman"/>
          <w:sz w:val="24"/>
          <w:szCs w:val="24"/>
        </w:rPr>
        <w:t>为</w:t>
      </w:r>
      <w:r>
        <w:rPr>
          <w:rFonts w:hint="eastAsia" w:cs="Times New Roman"/>
          <w:sz w:val="24"/>
          <w:szCs w:val="24"/>
          <w:lang w:eastAsia="zh-CN"/>
        </w:rPr>
        <w:t>钢构件</w:t>
      </w:r>
      <w:r>
        <w:rPr>
          <w:rFonts w:hint="default" w:ascii="Times New Roman" w:hAnsi="Times New Roman" w:cs="Times New Roman"/>
          <w:sz w:val="24"/>
          <w:szCs w:val="24"/>
        </w:rPr>
        <w:t>采购合同的组成部分。</w:t>
      </w:r>
    </w:p>
    <w:p w14:paraId="4504AC31">
      <w:pPr>
        <w:tabs>
          <w:tab w:val="left" w:pos="4536"/>
        </w:tabs>
        <w:spacing w:line="360" w:lineRule="auto"/>
        <w:jc w:val="center"/>
        <w:outlineLvl w:val="0"/>
        <w:rPr>
          <w:rFonts w:hint="default" w:ascii="Times New Roman" w:hAnsi="Times New Roman" w:eastAsia="宋体" w:cs="Times New Roman"/>
          <w:sz w:val="24"/>
          <w:szCs w:val="24"/>
          <w:lang w:eastAsia="zh-CN"/>
        </w:rPr>
      </w:pPr>
      <w:r>
        <w:rPr>
          <w:rFonts w:hint="default" w:ascii="Times New Roman" w:hAnsi="Times New Roman" w:cs="Times New Roman"/>
          <w:b/>
          <w:bCs/>
          <w:sz w:val="24"/>
          <w:szCs w:val="24"/>
        </w:rPr>
        <w:t>第二章 投标文件</w:t>
      </w:r>
      <w:r>
        <w:rPr>
          <w:rFonts w:hint="default" w:ascii="Times New Roman" w:hAnsi="Times New Roman" w:cs="Times New Roman"/>
          <w:b/>
          <w:bCs/>
          <w:sz w:val="24"/>
          <w:szCs w:val="24"/>
          <w:lang w:val="en-US" w:eastAsia="zh-CN"/>
        </w:rPr>
        <w:t>附件</w:t>
      </w:r>
      <w:r>
        <w:rPr>
          <w:rFonts w:hint="default" w:ascii="Times New Roman" w:hAnsi="Times New Roman" w:cs="Times New Roman"/>
          <w:b/>
          <w:bCs/>
          <w:sz w:val="24"/>
          <w:szCs w:val="24"/>
        </w:rPr>
        <w:t>格式</w:t>
      </w:r>
      <w:r>
        <w:rPr>
          <w:rFonts w:hint="default" w:ascii="Times New Roman" w:hAnsi="Times New Roman" w:cs="Times New Roman"/>
          <w:b/>
          <w:bCs/>
          <w:sz w:val="24"/>
          <w:szCs w:val="24"/>
          <w:lang w:eastAsia="zh-CN"/>
        </w:rPr>
        <w:t>（</w:t>
      </w:r>
      <w:r>
        <w:rPr>
          <w:rFonts w:hint="default" w:ascii="Times New Roman" w:hAnsi="Times New Roman" w:cs="Times New Roman"/>
          <w:b/>
          <w:bCs/>
          <w:sz w:val="24"/>
          <w:szCs w:val="24"/>
          <w:lang w:val="en-US" w:eastAsia="zh-CN"/>
        </w:rPr>
        <w:t>附件1-8</w:t>
      </w:r>
      <w:r>
        <w:rPr>
          <w:rFonts w:hint="default" w:ascii="Times New Roman" w:hAnsi="Times New Roman" w:cs="Times New Roman"/>
          <w:b/>
          <w:bCs/>
          <w:sz w:val="24"/>
          <w:szCs w:val="24"/>
          <w:lang w:eastAsia="zh-CN"/>
        </w:rPr>
        <w:t>）</w:t>
      </w:r>
    </w:p>
    <w:p w14:paraId="0B93E1DB">
      <w:pPr>
        <w:tabs>
          <w:tab w:val="left" w:pos="4536"/>
        </w:tabs>
        <w:spacing w:line="360" w:lineRule="auto"/>
        <w:outlineLvl w:val="1"/>
        <w:rPr>
          <w:rFonts w:hint="default" w:ascii="Times New Roman" w:hAnsi="Times New Roman" w:cs="Times New Roman"/>
          <w:sz w:val="24"/>
          <w:szCs w:val="24"/>
        </w:rPr>
      </w:pPr>
      <w:bookmarkStart w:id="9" w:name="_Hlk180251965"/>
      <w:r>
        <w:rPr>
          <w:rFonts w:hint="default" w:ascii="Times New Roman" w:hAnsi="Times New Roman" w:cs="Times New Roman"/>
          <w:b/>
          <w:bCs/>
          <w:sz w:val="24"/>
          <w:szCs w:val="24"/>
          <w:lang w:eastAsia="zh-Hans"/>
        </w:rPr>
        <w:t>附件1</w:t>
      </w:r>
      <w:bookmarkEnd w:id="9"/>
      <w:r>
        <w:rPr>
          <w:rFonts w:hint="default" w:ascii="Times New Roman" w:hAnsi="Times New Roman" w:cs="Times New Roman"/>
          <w:b/>
          <w:bCs/>
          <w:sz w:val="24"/>
          <w:szCs w:val="24"/>
          <w:lang w:eastAsia="zh-Hans"/>
        </w:rPr>
        <w:t>：投标文件封面</w:t>
      </w:r>
      <w:r>
        <w:rPr>
          <w:rFonts w:hint="default" w:ascii="Times New Roman" w:hAnsi="Times New Roman" w:cs="Times New Roman"/>
          <w:b/>
          <w:bCs/>
          <w:sz w:val="24"/>
          <w:szCs w:val="24"/>
          <w:lang w:val="en-US" w:eastAsia="zh-CN"/>
        </w:rPr>
        <w:t>格式</w:t>
      </w:r>
      <w:r>
        <w:rPr>
          <w:rFonts w:hint="default" w:ascii="Times New Roman" w:hAnsi="Times New Roman" w:cs="Times New Roman"/>
          <w:sz w:val="24"/>
          <w:szCs w:val="24"/>
        </w:rPr>
        <w:t xml:space="preserve"> </w:t>
      </w:r>
    </w:p>
    <w:p w14:paraId="1C35598A">
      <w:pPr>
        <w:widowControl/>
        <w:spacing w:line="480" w:lineRule="auto"/>
        <w:jc w:val="center"/>
        <w:rPr>
          <w:rFonts w:hint="default" w:ascii="Times New Roman" w:hAnsi="Times New Roman" w:cs="Times New Roman"/>
          <w:b/>
          <w:kern w:val="0"/>
          <w:sz w:val="32"/>
          <w:szCs w:val="32"/>
          <w:u w:val="single"/>
        </w:rPr>
      </w:pPr>
    </w:p>
    <w:p w14:paraId="76AECDAF">
      <w:pPr>
        <w:widowControl/>
        <w:spacing w:line="480" w:lineRule="auto"/>
        <w:jc w:val="center"/>
        <w:rPr>
          <w:rFonts w:hint="default" w:ascii="Times New Roman" w:hAnsi="Times New Roman" w:cs="Times New Roman"/>
          <w:b/>
          <w:kern w:val="0"/>
          <w:sz w:val="32"/>
          <w:szCs w:val="32"/>
        </w:rPr>
      </w:pPr>
      <w:r>
        <w:rPr>
          <w:rFonts w:hint="default" w:ascii="Times New Roman" w:hAnsi="Times New Roman" w:cs="Times New Roman"/>
          <w:b/>
          <w:kern w:val="0"/>
          <w:sz w:val="32"/>
          <w:szCs w:val="32"/>
        </w:rPr>
        <w:t>江苏省水利建设工程有限公司淮河入海水道二期</w:t>
      </w:r>
    </w:p>
    <w:p w14:paraId="27EFC8B2">
      <w:pPr>
        <w:widowControl/>
        <w:spacing w:line="480" w:lineRule="auto"/>
        <w:jc w:val="center"/>
        <w:rPr>
          <w:rFonts w:hint="default" w:ascii="Times New Roman" w:hAnsi="Times New Roman" w:cs="Times New Roman"/>
          <w:b/>
          <w:kern w:val="0"/>
          <w:sz w:val="32"/>
          <w:szCs w:val="32"/>
        </w:rPr>
      </w:pPr>
      <w:r>
        <w:rPr>
          <w:rFonts w:hint="default" w:ascii="Times New Roman" w:hAnsi="Times New Roman" w:cs="Times New Roman"/>
          <w:b/>
          <w:kern w:val="0"/>
          <w:sz w:val="32"/>
          <w:szCs w:val="32"/>
        </w:rPr>
        <w:t>滨海枢纽工程土建施工及设备安装工程</w:t>
      </w:r>
    </w:p>
    <w:p w14:paraId="37CC2C29">
      <w:pPr>
        <w:widowControl/>
        <w:spacing w:line="360" w:lineRule="exact"/>
        <w:ind w:firstLine="562" w:firstLineChars="200"/>
        <w:jc w:val="center"/>
        <w:rPr>
          <w:rFonts w:hint="default" w:ascii="Times New Roman" w:hAnsi="Times New Roman" w:eastAsia="黑体" w:cs="Times New Roman"/>
          <w:b/>
          <w:kern w:val="0"/>
          <w:sz w:val="28"/>
          <w:szCs w:val="28"/>
        </w:rPr>
      </w:pPr>
    </w:p>
    <w:p w14:paraId="57E1C131">
      <w:pPr>
        <w:jc w:val="center"/>
        <w:rPr>
          <w:rFonts w:hint="default" w:ascii="Times New Roman" w:hAnsi="Times New Roman" w:eastAsia="黑体" w:cs="Times New Roman"/>
          <w:b/>
          <w:sz w:val="40"/>
          <w:szCs w:val="40"/>
        </w:rPr>
      </w:pPr>
    </w:p>
    <w:p w14:paraId="67A2122F">
      <w:pPr>
        <w:jc w:val="center"/>
        <w:rPr>
          <w:rFonts w:hint="default" w:ascii="Times New Roman" w:hAnsi="Times New Roman" w:eastAsia="黑体" w:cs="Times New Roman"/>
          <w:b/>
          <w:sz w:val="60"/>
          <w:szCs w:val="60"/>
        </w:rPr>
      </w:pPr>
      <w:r>
        <w:rPr>
          <w:rFonts w:hint="eastAsia" w:eastAsia="黑体" w:cs="Times New Roman"/>
          <w:b/>
          <w:sz w:val="60"/>
          <w:szCs w:val="60"/>
          <w:lang w:val="en-US" w:eastAsia="zh-CN"/>
        </w:rPr>
        <w:t>立交地涵</w:t>
      </w:r>
      <w:r>
        <w:rPr>
          <w:rFonts w:hint="eastAsia" w:eastAsia="黑体" w:cs="Times New Roman"/>
          <w:b/>
          <w:sz w:val="60"/>
          <w:szCs w:val="60"/>
          <w:lang w:eastAsia="zh-CN"/>
        </w:rPr>
        <w:t>钢构件</w:t>
      </w:r>
      <w:r>
        <w:rPr>
          <w:rFonts w:hint="default" w:ascii="Times New Roman" w:hAnsi="Times New Roman" w:eastAsia="黑体" w:cs="Times New Roman"/>
          <w:b/>
          <w:sz w:val="60"/>
          <w:szCs w:val="60"/>
        </w:rPr>
        <w:t>采购</w:t>
      </w:r>
    </w:p>
    <w:p w14:paraId="021FCBBD">
      <w:pPr>
        <w:spacing w:line="360" w:lineRule="exact"/>
        <w:jc w:val="center"/>
        <w:rPr>
          <w:rFonts w:hint="default" w:ascii="Times New Roman" w:hAnsi="Times New Roman" w:cs="Times New Roman"/>
          <w:sz w:val="18"/>
          <w:szCs w:val="18"/>
        </w:rPr>
      </w:pPr>
    </w:p>
    <w:p w14:paraId="764A3BED">
      <w:pPr>
        <w:rPr>
          <w:rFonts w:hint="default" w:ascii="Times New Roman" w:hAnsi="Times New Roman" w:cs="Times New Roman"/>
          <w:sz w:val="18"/>
          <w:szCs w:val="18"/>
        </w:rPr>
      </w:pPr>
    </w:p>
    <w:p w14:paraId="0DA47A91">
      <w:pPr>
        <w:rPr>
          <w:rFonts w:hint="default" w:ascii="Times New Roman" w:hAnsi="Times New Roman" w:cs="Times New Roman"/>
          <w:sz w:val="18"/>
          <w:szCs w:val="18"/>
        </w:rPr>
      </w:pPr>
    </w:p>
    <w:p w14:paraId="6B059596">
      <w:pPr>
        <w:jc w:val="center"/>
        <w:rPr>
          <w:rFonts w:hint="default" w:ascii="Times New Roman" w:hAnsi="Times New Roman" w:cs="Times New Roman"/>
          <w:b/>
          <w:sz w:val="60"/>
          <w:szCs w:val="60"/>
        </w:rPr>
      </w:pPr>
      <w:r>
        <w:rPr>
          <w:rFonts w:hint="default" w:ascii="Times New Roman" w:hAnsi="Times New Roman" w:cs="Times New Roman"/>
          <w:b/>
          <w:sz w:val="60"/>
          <w:szCs w:val="60"/>
        </w:rPr>
        <w:t>投 标 文 件</w:t>
      </w:r>
    </w:p>
    <w:p w14:paraId="12B70B41">
      <w:pPr>
        <w:jc w:val="center"/>
        <w:rPr>
          <w:rFonts w:hint="default" w:ascii="Times New Roman" w:hAnsi="Times New Roman" w:cs="Times New Roman"/>
          <w:sz w:val="18"/>
          <w:szCs w:val="18"/>
        </w:rPr>
      </w:pPr>
    </w:p>
    <w:p w14:paraId="644CB2A9">
      <w:pPr>
        <w:rPr>
          <w:rFonts w:hint="default" w:ascii="Times New Roman" w:hAnsi="Times New Roman" w:cs="Times New Roman"/>
          <w:sz w:val="18"/>
          <w:szCs w:val="18"/>
        </w:rPr>
      </w:pPr>
    </w:p>
    <w:p w14:paraId="6097D499">
      <w:pPr>
        <w:rPr>
          <w:rFonts w:hint="default" w:ascii="Times New Roman" w:hAnsi="Times New Roman" w:cs="Times New Roman"/>
          <w:sz w:val="18"/>
          <w:szCs w:val="18"/>
        </w:rPr>
      </w:pPr>
    </w:p>
    <w:p w14:paraId="685F660B">
      <w:pPr>
        <w:rPr>
          <w:rFonts w:hint="default" w:ascii="Times New Roman" w:hAnsi="Times New Roman" w:cs="Times New Roman"/>
          <w:sz w:val="18"/>
          <w:szCs w:val="18"/>
        </w:rPr>
      </w:pPr>
    </w:p>
    <w:p w14:paraId="68AEF4AA">
      <w:pPr>
        <w:rPr>
          <w:rFonts w:hint="default" w:ascii="Times New Roman" w:hAnsi="Times New Roman" w:cs="Times New Roman"/>
          <w:sz w:val="18"/>
          <w:szCs w:val="18"/>
        </w:rPr>
      </w:pPr>
    </w:p>
    <w:p w14:paraId="30F5786A">
      <w:pPr>
        <w:rPr>
          <w:rFonts w:hint="default" w:ascii="Times New Roman" w:hAnsi="Times New Roman" w:cs="Times New Roman"/>
          <w:sz w:val="18"/>
          <w:szCs w:val="18"/>
        </w:rPr>
      </w:pPr>
    </w:p>
    <w:p w14:paraId="0DBC000D">
      <w:pPr>
        <w:rPr>
          <w:rFonts w:hint="default" w:ascii="Times New Roman" w:hAnsi="Times New Roman" w:cs="Times New Roman"/>
          <w:sz w:val="18"/>
          <w:szCs w:val="18"/>
        </w:rPr>
      </w:pPr>
    </w:p>
    <w:p w14:paraId="568EB9A5">
      <w:pPr>
        <w:rPr>
          <w:rFonts w:hint="default" w:ascii="Times New Roman" w:hAnsi="Times New Roman" w:cs="Times New Roman"/>
          <w:sz w:val="18"/>
          <w:szCs w:val="18"/>
        </w:rPr>
      </w:pPr>
    </w:p>
    <w:p w14:paraId="72E126A9">
      <w:pPr>
        <w:rPr>
          <w:rFonts w:hint="default" w:ascii="Times New Roman" w:hAnsi="Times New Roman" w:cs="Times New Roman"/>
          <w:sz w:val="18"/>
          <w:szCs w:val="18"/>
        </w:rPr>
      </w:pPr>
    </w:p>
    <w:p w14:paraId="3FDDFF4F">
      <w:pPr>
        <w:rPr>
          <w:rFonts w:hint="default" w:ascii="Times New Roman" w:hAnsi="Times New Roman" w:cs="Times New Roman"/>
          <w:sz w:val="18"/>
          <w:szCs w:val="18"/>
        </w:rPr>
      </w:pPr>
    </w:p>
    <w:p w14:paraId="3452421A">
      <w:pPr>
        <w:rPr>
          <w:rFonts w:hint="default" w:ascii="Times New Roman" w:hAnsi="Times New Roman" w:cs="Times New Roman"/>
          <w:sz w:val="18"/>
          <w:szCs w:val="18"/>
        </w:rPr>
      </w:pPr>
    </w:p>
    <w:p w14:paraId="30D8CC04">
      <w:pPr>
        <w:rPr>
          <w:rFonts w:hint="default" w:ascii="Times New Roman" w:hAnsi="Times New Roman" w:cs="Times New Roman"/>
          <w:sz w:val="24"/>
          <w:szCs w:val="24"/>
        </w:rPr>
      </w:pPr>
    </w:p>
    <w:p w14:paraId="058B2FA0">
      <w:pPr>
        <w:spacing w:line="360" w:lineRule="exact"/>
        <w:rPr>
          <w:rFonts w:hint="default" w:ascii="Times New Roman" w:hAnsi="Times New Roman" w:cs="Times New Roman"/>
          <w:sz w:val="28"/>
          <w:szCs w:val="28"/>
        </w:rPr>
      </w:pPr>
      <w:r>
        <w:rPr>
          <w:rFonts w:hint="default" w:ascii="Times New Roman" w:hAnsi="Times New Roman" w:cs="Times New Roman"/>
          <w:sz w:val="28"/>
          <w:szCs w:val="28"/>
        </w:rPr>
        <w:t>投标单位名称（盖章）</w:t>
      </w:r>
    </w:p>
    <w:p w14:paraId="6EB7F71D">
      <w:pPr>
        <w:spacing w:line="360" w:lineRule="exact"/>
        <w:rPr>
          <w:rFonts w:hint="default" w:ascii="Times New Roman" w:hAnsi="Times New Roman" w:cs="Times New Roman"/>
          <w:sz w:val="28"/>
          <w:szCs w:val="28"/>
        </w:rPr>
      </w:pPr>
    </w:p>
    <w:p w14:paraId="548543B6">
      <w:pPr>
        <w:spacing w:line="360" w:lineRule="exact"/>
        <w:rPr>
          <w:rFonts w:hint="default" w:ascii="Times New Roman" w:hAnsi="Times New Roman" w:cs="Times New Roman"/>
          <w:sz w:val="28"/>
          <w:szCs w:val="28"/>
        </w:rPr>
      </w:pPr>
    </w:p>
    <w:p w14:paraId="315E11D1">
      <w:pPr>
        <w:spacing w:line="360" w:lineRule="exact"/>
        <w:rPr>
          <w:rFonts w:hint="default" w:ascii="Times New Roman" w:hAnsi="Times New Roman" w:cs="Times New Roman"/>
          <w:sz w:val="28"/>
          <w:szCs w:val="28"/>
        </w:rPr>
      </w:pPr>
      <w:r>
        <w:rPr>
          <w:rFonts w:hint="default" w:ascii="Times New Roman" w:hAnsi="Times New Roman" w:cs="Times New Roman"/>
          <w:sz w:val="28"/>
          <w:szCs w:val="28"/>
        </w:rPr>
        <w:t xml:space="preserve">法定代表人（签章）  </w:t>
      </w:r>
    </w:p>
    <w:p w14:paraId="05CF306F">
      <w:pPr>
        <w:rPr>
          <w:rFonts w:hint="default" w:ascii="Times New Roman" w:hAnsi="Times New Roman" w:cs="Times New Roman"/>
          <w:sz w:val="28"/>
          <w:szCs w:val="28"/>
        </w:rPr>
      </w:pPr>
    </w:p>
    <w:p w14:paraId="382800A7">
      <w:pPr>
        <w:tabs>
          <w:tab w:val="left" w:pos="4536"/>
        </w:tabs>
        <w:spacing w:line="360" w:lineRule="auto"/>
        <w:rPr>
          <w:rFonts w:hint="default" w:ascii="Times New Roman" w:hAnsi="Times New Roman" w:cs="Times New Roman"/>
          <w:sz w:val="24"/>
          <w:szCs w:val="24"/>
        </w:rPr>
        <w:sectPr>
          <w:footerReference r:id="rId5" w:type="default"/>
          <w:pgSz w:w="11906" w:h="16838"/>
          <w:pgMar w:top="1418" w:right="1134" w:bottom="1418" w:left="1134" w:header="567" w:footer="567" w:gutter="0"/>
          <w:pgNumType w:start="1"/>
          <w:cols w:space="720" w:num="1"/>
          <w:docGrid w:type="lines" w:linePitch="312" w:charSpace="0"/>
        </w:sectPr>
      </w:pPr>
      <w:r>
        <w:rPr>
          <w:rFonts w:hint="default" w:ascii="Times New Roman" w:hAnsi="Times New Roman" w:cs="Times New Roman"/>
          <w:kern w:val="0"/>
          <w:sz w:val="28"/>
          <w:szCs w:val="28"/>
        </w:rPr>
        <w:t>投标日期：</w:t>
      </w:r>
    </w:p>
    <w:p w14:paraId="69355B78">
      <w:pPr>
        <w:tabs>
          <w:tab w:val="left" w:pos="4536"/>
        </w:tabs>
        <w:spacing w:line="360" w:lineRule="auto"/>
        <w:outlineLvl w:val="1"/>
        <w:rPr>
          <w:rFonts w:hint="default" w:ascii="Times New Roman" w:hAnsi="Times New Roman" w:cs="Times New Roman"/>
          <w:sz w:val="24"/>
          <w:szCs w:val="24"/>
          <w:lang w:eastAsia="zh-Hans"/>
        </w:rPr>
      </w:pPr>
      <w:r>
        <w:rPr>
          <w:rFonts w:hint="default" w:ascii="Times New Roman" w:hAnsi="Times New Roman" w:cs="Times New Roman"/>
          <w:b/>
          <w:bCs/>
          <w:sz w:val="24"/>
          <w:szCs w:val="24"/>
          <w:lang w:eastAsia="zh-Hans"/>
        </w:rPr>
        <w:t>附件</w:t>
      </w:r>
      <w:r>
        <w:rPr>
          <w:rFonts w:hint="default" w:ascii="Times New Roman" w:hAnsi="Times New Roman" w:cs="Times New Roman"/>
          <w:b/>
          <w:bCs/>
          <w:sz w:val="24"/>
          <w:szCs w:val="24"/>
        </w:rPr>
        <w:t>2：投标函</w:t>
      </w:r>
    </w:p>
    <w:p w14:paraId="425A1456">
      <w:pPr>
        <w:jc w:val="center"/>
        <w:rPr>
          <w:rFonts w:hint="default" w:ascii="Times New Roman" w:hAnsi="Times New Roman" w:cs="Times New Roman"/>
          <w:b/>
          <w:sz w:val="36"/>
          <w:szCs w:val="36"/>
        </w:rPr>
      </w:pPr>
      <w:r>
        <w:rPr>
          <w:rFonts w:hint="default" w:ascii="Times New Roman" w:hAnsi="Times New Roman" w:cs="Times New Roman"/>
          <w:b/>
          <w:sz w:val="36"/>
          <w:szCs w:val="36"/>
        </w:rPr>
        <w:t xml:space="preserve">投 标 </w:t>
      </w:r>
      <w:r>
        <w:rPr>
          <w:rFonts w:hint="default" w:ascii="Times New Roman" w:hAnsi="Times New Roman" w:cs="Times New Roman"/>
          <w:b/>
          <w:sz w:val="36"/>
          <w:szCs w:val="36"/>
          <w:lang w:val="en-US" w:eastAsia="zh-CN"/>
        </w:rPr>
        <w:t xml:space="preserve">承 诺 </w:t>
      </w:r>
      <w:r>
        <w:rPr>
          <w:rFonts w:hint="default" w:ascii="Times New Roman" w:hAnsi="Times New Roman" w:cs="Times New Roman"/>
          <w:b/>
          <w:sz w:val="36"/>
          <w:szCs w:val="36"/>
        </w:rPr>
        <w:t>函</w:t>
      </w:r>
    </w:p>
    <w:p w14:paraId="43556383">
      <w:pPr>
        <w:ind w:firstLine="360"/>
        <w:jc w:val="center"/>
        <w:rPr>
          <w:rFonts w:hint="default" w:ascii="Times New Roman" w:hAnsi="Times New Roman" w:cs="Times New Roman"/>
          <w:sz w:val="18"/>
          <w:szCs w:val="18"/>
        </w:rPr>
      </w:pPr>
    </w:p>
    <w:p w14:paraId="623371CC">
      <w:pPr>
        <w:widowControl/>
        <w:spacing w:line="360" w:lineRule="auto"/>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江苏省水利建设工程有限公司：</w:t>
      </w:r>
    </w:p>
    <w:p w14:paraId="539C6B3B">
      <w:pPr>
        <w:widowControl/>
        <w:spacing w:line="360" w:lineRule="auto"/>
        <w:ind w:firstLine="480" w:firstLineChars="200"/>
        <w:jc w:val="left"/>
        <w:rPr>
          <w:rFonts w:hint="default" w:ascii="Times New Roman" w:hAnsi="Times New Roman" w:cs="Times New Roman"/>
          <w:kern w:val="0"/>
          <w:sz w:val="24"/>
          <w:szCs w:val="24"/>
        </w:rPr>
      </w:pPr>
      <w:r>
        <w:rPr>
          <w:rFonts w:hint="eastAsia" w:cs="Times New Roman"/>
          <w:kern w:val="0"/>
          <w:sz w:val="24"/>
          <w:szCs w:val="24"/>
          <w:lang w:val="en-US" w:eastAsia="zh-CN"/>
        </w:rPr>
        <w:t>经研读</w:t>
      </w:r>
      <w:r>
        <w:rPr>
          <w:rFonts w:hint="default" w:ascii="Times New Roman" w:hAnsi="Times New Roman" w:cs="Times New Roman"/>
          <w:kern w:val="0"/>
          <w:sz w:val="24"/>
          <w:szCs w:val="24"/>
        </w:rPr>
        <w:t>贵公司</w:t>
      </w:r>
      <w:r>
        <w:rPr>
          <w:rFonts w:hint="default" w:ascii="Times New Roman" w:hAnsi="Times New Roman" w:cs="Times New Roman"/>
          <w:b/>
          <w:bCs/>
          <w:kern w:val="0"/>
          <w:sz w:val="24"/>
          <w:szCs w:val="24"/>
          <w:u w:val="single"/>
        </w:rPr>
        <w:t>淮河入海水道二期滨海枢纽工程土建施工及设备安装</w:t>
      </w:r>
      <w:r>
        <w:rPr>
          <w:rFonts w:hint="eastAsia" w:cs="Times New Roman"/>
          <w:b/>
          <w:bCs/>
          <w:kern w:val="0"/>
          <w:sz w:val="24"/>
          <w:szCs w:val="24"/>
          <w:u w:val="single"/>
          <w:lang w:val="en-US" w:eastAsia="zh-CN"/>
        </w:rPr>
        <w:t>项目</w:t>
      </w:r>
      <w:r>
        <w:rPr>
          <w:rFonts w:hint="eastAsia" w:cs="Times New Roman"/>
          <w:b/>
          <w:bCs/>
          <w:kern w:val="0"/>
          <w:sz w:val="24"/>
          <w:szCs w:val="24"/>
          <w:u w:val="none"/>
          <w:lang w:val="en-US" w:eastAsia="zh-CN"/>
        </w:rPr>
        <w:t>立交地涵</w:t>
      </w:r>
      <w:r>
        <w:rPr>
          <w:rFonts w:hint="eastAsia" w:cs="Times New Roman"/>
          <w:b/>
          <w:bCs/>
          <w:kern w:val="0"/>
          <w:sz w:val="24"/>
          <w:szCs w:val="24"/>
          <w:lang w:eastAsia="zh-CN"/>
        </w:rPr>
        <w:t>钢构件</w:t>
      </w:r>
      <w:r>
        <w:rPr>
          <w:rFonts w:hint="eastAsia" w:cs="Times New Roman"/>
          <w:b/>
          <w:bCs/>
          <w:kern w:val="0"/>
          <w:sz w:val="24"/>
          <w:szCs w:val="24"/>
          <w:lang w:val="en-US" w:eastAsia="zh-CN"/>
        </w:rPr>
        <w:t>采购</w:t>
      </w:r>
      <w:r>
        <w:rPr>
          <w:rFonts w:hint="default" w:ascii="Times New Roman" w:hAnsi="Times New Roman" w:cs="Times New Roman"/>
          <w:kern w:val="0"/>
          <w:sz w:val="24"/>
          <w:szCs w:val="24"/>
        </w:rPr>
        <w:t>的招标文件，我方（投标人）完全接受招标文件的要求和买卖合同的全部条款。并致函如下：</w:t>
      </w:r>
    </w:p>
    <w:p w14:paraId="496629DE">
      <w:pPr>
        <w:widowControl/>
        <w:spacing w:line="360" w:lineRule="auto"/>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1、我方愿意按照招标文件的一切要求，提供标书所列产品，明细见《投标报价单》。</w:t>
      </w:r>
    </w:p>
    <w:p w14:paraId="7CE2840D">
      <w:pPr>
        <w:widowControl/>
        <w:spacing w:line="360" w:lineRule="auto"/>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2、如果我方中标签约，我们将严格履行招标文件中规定的每一项要求，严格履行合同义务；如果由于我方自身失误形成的风险</w:t>
      </w:r>
      <w:r>
        <w:rPr>
          <w:rFonts w:hint="eastAsia" w:cs="Times New Roman"/>
          <w:kern w:val="0"/>
          <w:sz w:val="24"/>
          <w:szCs w:val="24"/>
          <w:lang w:val="en-US" w:eastAsia="zh-CN"/>
        </w:rPr>
        <w:t>和损失</w:t>
      </w:r>
      <w:r>
        <w:rPr>
          <w:rFonts w:hint="default" w:ascii="Times New Roman" w:hAnsi="Times New Roman" w:cs="Times New Roman"/>
          <w:kern w:val="0"/>
          <w:sz w:val="24"/>
          <w:szCs w:val="24"/>
        </w:rPr>
        <w:t>均由我方承担。</w:t>
      </w:r>
    </w:p>
    <w:p w14:paraId="267CB8FF">
      <w:pPr>
        <w:widowControl/>
        <w:spacing w:line="360" w:lineRule="auto"/>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3、我方再次重申：完全同意投标须知中关于</w:t>
      </w:r>
      <w:r>
        <w:rPr>
          <w:rFonts w:hint="eastAsia" w:ascii="宋体" w:hAnsi="宋体" w:eastAsia="宋体" w:cs="宋体"/>
          <w:kern w:val="0"/>
          <w:sz w:val="24"/>
          <w:szCs w:val="24"/>
        </w:rPr>
        <w:t>“评标方式、标准、方法及特别提示”</w:t>
      </w:r>
      <w:r>
        <w:rPr>
          <w:rFonts w:hint="default" w:ascii="Times New Roman" w:hAnsi="Times New Roman" w:cs="Times New Roman"/>
          <w:kern w:val="0"/>
          <w:sz w:val="24"/>
          <w:szCs w:val="24"/>
        </w:rPr>
        <w:t>等陈述，我方认为贵公司有权单方决定中标者，还认为价格和质量、信誉和服务是中标的重要选择标准；无论贵公司是否选择我方作为中标单位，我方均尊重和认可贵公司的决定。</w:t>
      </w:r>
    </w:p>
    <w:p w14:paraId="34FD2FD1">
      <w:pPr>
        <w:widowControl/>
        <w:spacing w:line="360" w:lineRule="auto"/>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4、我方投标文件（包括对招标文件承诺的内容、不同意见的偏离说明）在开标后的全过程中保持有效，不作任何更改和变动。</w:t>
      </w:r>
    </w:p>
    <w:p w14:paraId="0CEBFBBB">
      <w:pPr>
        <w:widowControl/>
        <w:spacing w:line="360" w:lineRule="auto"/>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5、投标文件中所有关于投标资格的文件、证明、陈述均是真实的、准确的。若有违背，我单位愿意承担由此产生的一切后果。如最终确定我方供货，我方愿意按合同条款签约。</w:t>
      </w:r>
    </w:p>
    <w:p w14:paraId="4E50E702">
      <w:pPr>
        <w:keepNext w:val="0"/>
        <w:keepLines w:val="0"/>
        <w:pageBreakBefore w:val="0"/>
        <w:widowControl w:val="0"/>
        <w:kinsoku/>
        <w:wordWrap/>
        <w:overflowPunct/>
        <w:topLinePunct w:val="0"/>
        <w:autoSpaceDE/>
        <w:autoSpaceDN/>
        <w:bidi w:val="0"/>
        <w:adjustRightInd/>
        <w:snapToGrid w:val="0"/>
        <w:spacing w:before="0" w:line="360" w:lineRule="auto"/>
        <w:ind w:left="40"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lang w:eastAsia="zh-CN"/>
        </w:rPr>
        <w:t>、</w:t>
      </w:r>
      <w:r>
        <w:rPr>
          <w:rFonts w:hint="default" w:ascii="Times New Roman" w:hAnsi="Times New Roman" w:cs="Times New Roman"/>
          <w:b/>
          <w:bCs/>
          <w:sz w:val="24"/>
          <w:szCs w:val="24"/>
          <w:lang w:val="en-US" w:eastAsia="zh-CN"/>
        </w:rPr>
        <w:t>我方在此</w:t>
      </w:r>
      <w:r>
        <w:rPr>
          <w:rFonts w:hint="default" w:ascii="Times New Roman" w:hAnsi="Times New Roman" w:eastAsia="宋体" w:cs="Times New Roman"/>
          <w:b/>
          <w:bCs/>
          <w:sz w:val="24"/>
          <w:szCs w:val="24"/>
          <w:lang w:val="en-US" w:eastAsia="zh-CN"/>
        </w:rPr>
        <w:t>声明</w:t>
      </w:r>
      <w:r>
        <w:rPr>
          <w:rFonts w:hint="default" w:ascii="Times New Roman" w:hAnsi="Times New Roman" w:cs="Times New Roman"/>
          <w:sz w:val="24"/>
          <w:szCs w:val="24"/>
          <w:lang w:val="en-US" w:eastAsia="zh-CN"/>
        </w:rPr>
        <w:t>：我方与参加本次竞标的其他投标人不存在关联关系。</w:t>
      </w:r>
    </w:p>
    <w:p w14:paraId="2D827436">
      <w:pPr>
        <w:keepNext w:val="0"/>
        <w:keepLines w:val="0"/>
        <w:pageBreakBefore w:val="0"/>
        <w:widowControl w:val="0"/>
        <w:kinsoku/>
        <w:wordWrap/>
        <w:overflowPunct/>
        <w:topLinePunct w:val="0"/>
        <w:autoSpaceDE/>
        <w:autoSpaceDN/>
        <w:bidi w:val="0"/>
        <w:adjustRightInd/>
        <w:snapToGrid w:val="0"/>
        <w:spacing w:before="0" w:line="360" w:lineRule="auto"/>
        <w:ind w:left="40" w:firstLine="480" w:firstLineChars="200"/>
        <w:textAlignment w:val="auto"/>
        <w:rPr>
          <w:rFonts w:ascii="Times New Roman" w:hAnsi="Times New Roman" w:eastAsiaTheme="minorEastAsia"/>
          <w:sz w:val="24"/>
          <w:szCs w:val="24"/>
        </w:rPr>
      </w:pPr>
      <w:r>
        <w:rPr>
          <w:rFonts w:hint="default" w:ascii="Times New Roman" w:hAnsi="Times New Roman" w:cs="Times New Roman" w:eastAsiaTheme="minorEastAsia"/>
          <w:sz w:val="24"/>
          <w:szCs w:val="24"/>
          <w:lang w:val="en-US" w:eastAsia="zh-CN"/>
        </w:rPr>
        <w:t>7</w:t>
      </w:r>
      <w:r>
        <w:rPr>
          <w:rFonts w:hint="default" w:ascii="Times New Roman" w:hAnsi="Times New Roman" w:cs="Times New Roman" w:eastAsiaTheme="minorEastAsia"/>
          <w:sz w:val="24"/>
          <w:szCs w:val="24"/>
        </w:rPr>
        <w:t>、所</w:t>
      </w:r>
      <w:r>
        <w:rPr>
          <w:rFonts w:ascii="Times New Roman" w:hAnsi="Times New Roman" w:eastAsiaTheme="minorEastAsia"/>
          <w:sz w:val="24"/>
          <w:szCs w:val="24"/>
        </w:rPr>
        <w:t>有有关招投标的函电，请按下列地址联系</w:t>
      </w:r>
      <w:r>
        <w:rPr>
          <w:rFonts w:hint="eastAsia" w:eastAsiaTheme="minorEastAsia"/>
          <w:sz w:val="24"/>
          <w:szCs w:val="24"/>
          <w:lang w:eastAsia="zh-CN"/>
        </w:rPr>
        <w:t>（</w:t>
      </w:r>
      <w:r>
        <w:rPr>
          <w:rFonts w:hint="eastAsia" w:eastAsiaTheme="minorEastAsia"/>
          <w:b/>
          <w:bCs/>
          <w:color w:val="0000FF"/>
          <w:sz w:val="24"/>
          <w:szCs w:val="24"/>
          <w:lang w:val="en-US" w:eastAsia="zh-CN"/>
        </w:rPr>
        <w:t>必填项</w:t>
      </w:r>
      <w:r>
        <w:rPr>
          <w:rFonts w:hint="eastAsia" w:eastAsiaTheme="minorEastAsia"/>
          <w:sz w:val="24"/>
          <w:szCs w:val="24"/>
          <w:lang w:eastAsia="zh-CN"/>
        </w:rPr>
        <w:t>）</w:t>
      </w:r>
      <w:r>
        <w:rPr>
          <w:rFonts w:ascii="Times New Roman" w:hAnsi="Times New Roman" w:eastAsiaTheme="minorEastAsia"/>
          <w:sz w:val="24"/>
          <w:szCs w:val="24"/>
        </w:rPr>
        <w:t>：</w:t>
      </w:r>
    </w:p>
    <w:p w14:paraId="0D9CF73E">
      <w:pPr>
        <w:spacing w:line="360" w:lineRule="auto"/>
        <w:rPr>
          <w:rFonts w:hint="eastAsia"/>
        </w:rPr>
      </w:pPr>
    </w:p>
    <w:p w14:paraId="41A2D197">
      <w:pPr>
        <w:pStyle w:val="2"/>
        <w:rPr>
          <w:rFonts w:hint="eastAsia"/>
        </w:rPr>
      </w:pPr>
    </w:p>
    <w:p w14:paraId="2BA640E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单位</w:t>
      </w:r>
      <w:r>
        <w:rPr>
          <w:rFonts w:hint="eastAsia" w:ascii="Times New Roman" w:hAnsi="Times New Roman" w:eastAsiaTheme="minorEastAsia"/>
          <w:color w:val="000000" w:themeColor="text1"/>
          <w:sz w:val="24"/>
          <w:szCs w:val="24"/>
          <w:lang w:val="en-US" w:eastAsia="zh-CN"/>
          <w14:textFill>
            <w14:solidFill>
              <w14:schemeClr w14:val="tx1"/>
            </w14:solidFill>
          </w14:textFill>
        </w:rPr>
        <w:t>名称</w:t>
      </w:r>
      <w:r>
        <w:rPr>
          <w:rFonts w:hint="eastAsia" w:ascii="Times New Roman" w:hAnsi="Times New Roman" w:eastAsiaTheme="minorEastAsia"/>
          <w:color w:val="000000" w:themeColor="text1"/>
          <w:sz w:val="24"/>
          <w:szCs w:val="24"/>
          <w14:textFill>
            <w14:solidFill>
              <w14:schemeClr w14:val="tx1"/>
            </w14:solidFill>
          </w14:textFill>
        </w:rPr>
        <w:t>：</w:t>
      </w:r>
    </w:p>
    <w:p w14:paraId="6C5BE5A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法定代表人（或委托代理人）：</w:t>
      </w:r>
    </w:p>
    <w:p w14:paraId="63B7EE3F">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地址：</w:t>
      </w:r>
    </w:p>
    <w:p w14:paraId="70B578B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邮编：</w:t>
      </w:r>
    </w:p>
    <w:p w14:paraId="66C9C72F">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电话：</w:t>
      </w:r>
    </w:p>
    <w:p w14:paraId="06F6F53B">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6518" w:firstLineChars="2716"/>
        <w:textAlignment w:val="auto"/>
        <w:rPr>
          <w:rFonts w:hint="eastAsia" w:ascii="Times New Roman" w:hAnsi="Times New Roman" w:cs="Times New Roman" w:eastAsiaTheme="minorEastAsia"/>
          <w:sz w:val="24"/>
          <w:szCs w:val="24"/>
          <w:lang w:val="en-US" w:eastAsia="zh-CN"/>
        </w:rPr>
      </w:pPr>
    </w:p>
    <w:p w14:paraId="4F0EE6C8">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6480" w:firstLineChars="2700"/>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投标单位（公章）：</w:t>
      </w:r>
    </w:p>
    <w:p w14:paraId="4F85A69C">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6480" w:firstLineChars="2700"/>
        <w:textAlignment w:val="auto"/>
        <w:rPr>
          <w:rFonts w:hint="default" w:ascii="Times New Roman" w:hAnsi="Times New Roman" w:cs="Times New Roman"/>
          <w:b/>
          <w:bCs/>
          <w:szCs w:val="21"/>
        </w:rPr>
      </w:pPr>
      <w:r>
        <w:rPr>
          <w:rFonts w:hint="eastAsia" w:ascii="Times New Roman" w:hAnsi="Times New Roman" w:cs="Times New Roman" w:eastAsiaTheme="minorEastAsia"/>
          <w:sz w:val="24"/>
          <w:szCs w:val="24"/>
          <w:lang w:val="en-US" w:eastAsia="zh-CN"/>
        </w:rPr>
        <w:t>日期：    年   月   日</w:t>
      </w:r>
      <w:r>
        <w:rPr>
          <w:szCs w:val="21"/>
        </w:rPr>
        <w:br w:type="page"/>
      </w:r>
      <w:r>
        <w:rPr>
          <w:rFonts w:hint="default" w:ascii="Times New Roman" w:hAnsi="Times New Roman" w:cs="Times New Roman"/>
          <w:b/>
          <w:bCs/>
          <w:szCs w:val="21"/>
          <w:lang w:eastAsia="zh-Hans"/>
        </w:rPr>
        <w:t>附件3：</w:t>
      </w:r>
    </w:p>
    <w:p w14:paraId="7102AA93">
      <w:pPr>
        <w:widowControl/>
        <w:spacing w:line="336" w:lineRule="auto"/>
        <w:jc w:val="center"/>
        <w:rPr>
          <w:rFonts w:hint="default" w:ascii="Times New Roman" w:hAnsi="Times New Roman" w:cs="Times New Roman"/>
          <w:color w:val="000000"/>
          <w:kern w:val="0"/>
          <w:sz w:val="24"/>
        </w:rPr>
      </w:pPr>
      <w:r>
        <w:rPr>
          <w:rFonts w:hint="default" w:ascii="Times New Roman" w:hAnsi="Times New Roman" w:cs="Times New Roman"/>
          <w:b/>
          <w:bCs/>
          <w:color w:val="000000"/>
          <w:kern w:val="0"/>
          <w:sz w:val="36"/>
          <w:szCs w:val="36"/>
        </w:rPr>
        <w:t>投标报价单</w:t>
      </w:r>
    </w:p>
    <w:p w14:paraId="06774708">
      <w:pPr>
        <w:widowControl/>
        <w:spacing w:line="312" w:lineRule="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江苏省水利建设工程有限公司：</w:t>
      </w:r>
    </w:p>
    <w:p w14:paraId="6B05FA32">
      <w:pPr>
        <w:spacing w:line="360" w:lineRule="auto"/>
        <w:ind w:firstLine="48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我单位拟向贵公司供应</w:t>
      </w:r>
      <w:r>
        <w:rPr>
          <w:rFonts w:hint="default" w:ascii="Times New Roman" w:hAnsi="Times New Roman" w:cs="Times New Roman"/>
          <w:b/>
          <w:bCs/>
          <w:color w:val="000000"/>
          <w:sz w:val="24"/>
          <w:szCs w:val="24"/>
          <w:u w:val="single"/>
        </w:rPr>
        <w:t>淮河入海水道二期滨海枢纽工程土建施工及设备安装工程</w:t>
      </w:r>
      <w:r>
        <w:rPr>
          <w:rFonts w:hint="eastAsia" w:cs="Times New Roman"/>
          <w:b/>
          <w:bCs/>
          <w:color w:val="000000"/>
          <w:sz w:val="24"/>
          <w:szCs w:val="24"/>
          <w:u w:val="none"/>
          <w:lang w:val="en-US" w:eastAsia="zh-CN"/>
        </w:rPr>
        <w:t>立交地涵</w:t>
      </w:r>
      <w:r>
        <w:rPr>
          <w:rFonts w:hint="default" w:ascii="Times New Roman" w:hAnsi="Times New Roman" w:cs="Times New Roman"/>
          <w:color w:val="000000"/>
          <w:sz w:val="24"/>
          <w:szCs w:val="24"/>
        </w:rPr>
        <w:t>所用的</w:t>
      </w:r>
      <w:r>
        <w:rPr>
          <w:rFonts w:hint="eastAsia" w:cs="Times New Roman"/>
          <w:color w:val="000000"/>
          <w:sz w:val="24"/>
          <w:szCs w:val="24"/>
          <w:lang w:eastAsia="zh-CN"/>
        </w:rPr>
        <w:t>钢构件</w:t>
      </w:r>
      <w:r>
        <w:rPr>
          <w:rFonts w:hint="eastAsia"/>
          <w:sz w:val="24"/>
          <w:szCs w:val="24"/>
        </w:rPr>
        <w:t>，具体品牌、规格、数量和</w:t>
      </w:r>
      <w:r>
        <w:rPr>
          <w:rFonts w:hint="default" w:ascii="Times New Roman" w:hAnsi="Times New Roman" w:cs="Times New Roman"/>
          <w:color w:val="000000"/>
          <w:sz w:val="24"/>
          <w:szCs w:val="24"/>
        </w:rPr>
        <w:t>价格如下：</w:t>
      </w:r>
    </w:p>
    <w:tbl>
      <w:tblPr>
        <w:tblStyle w:val="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531"/>
        <w:gridCol w:w="1118"/>
        <w:gridCol w:w="3829"/>
        <w:gridCol w:w="409"/>
        <w:gridCol w:w="846"/>
        <w:gridCol w:w="937"/>
        <w:gridCol w:w="1166"/>
        <w:gridCol w:w="886"/>
      </w:tblGrid>
      <w:tr w14:paraId="6F15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jc w:val="center"/>
        </w:trPr>
        <w:tc>
          <w:tcPr>
            <w:tcW w:w="9722" w:type="dxa"/>
            <w:gridSpan w:val="8"/>
            <w:tcBorders>
              <w:top w:val="nil"/>
              <w:left w:val="nil"/>
              <w:bottom w:val="single" w:color="auto" w:sz="4" w:space="0"/>
              <w:right w:val="nil"/>
              <w:tl2br w:val="nil"/>
              <w:tr2bl w:val="nil"/>
            </w:tcBorders>
            <w:noWrap/>
            <w:vAlign w:val="center"/>
          </w:tcPr>
          <w:p w14:paraId="5F4FD830">
            <w:pPr>
              <w:jc w:val="center"/>
              <w:rPr>
                <w:rFonts w:hint="default" w:ascii="Times New Roman" w:hAnsi="Times New Roman" w:cs="Times New Roman"/>
                <w:color w:val="000000"/>
                <w:sz w:val="22"/>
                <w:szCs w:val="22"/>
                <w:lang w:val="en-US" w:eastAsia="zh-CN"/>
              </w:rPr>
            </w:pPr>
            <w:r>
              <w:rPr>
                <w:rFonts w:hint="eastAsia" w:cs="Times New Roman"/>
                <w:b/>
                <w:bCs/>
                <w:color w:val="000000"/>
                <w:sz w:val="24"/>
                <w:szCs w:val="24"/>
                <w:lang w:val="en-US" w:eastAsia="zh-CN"/>
              </w:rPr>
              <w:t>钢构件工程量清单</w:t>
            </w:r>
          </w:p>
        </w:tc>
      </w:tr>
      <w:tr w14:paraId="7DCA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jc w:val="center"/>
        </w:trPr>
        <w:tc>
          <w:tcPr>
            <w:tcW w:w="531" w:type="dxa"/>
            <w:tcBorders>
              <w:top w:val="single" w:color="auto" w:sz="4" w:space="0"/>
              <w:tl2br w:val="nil"/>
              <w:tr2bl w:val="nil"/>
            </w:tcBorders>
            <w:noWrap/>
            <w:vAlign w:val="center"/>
          </w:tcPr>
          <w:p w14:paraId="295D4AC8">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序号</w:t>
            </w:r>
          </w:p>
        </w:tc>
        <w:tc>
          <w:tcPr>
            <w:tcW w:w="1118" w:type="dxa"/>
            <w:tcBorders>
              <w:top w:val="single" w:color="auto" w:sz="4" w:space="0"/>
              <w:tl2br w:val="nil"/>
              <w:tr2bl w:val="nil"/>
            </w:tcBorders>
            <w:noWrap/>
            <w:vAlign w:val="center"/>
          </w:tcPr>
          <w:p w14:paraId="2B572FB8">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名称</w:t>
            </w:r>
          </w:p>
        </w:tc>
        <w:tc>
          <w:tcPr>
            <w:tcW w:w="3829" w:type="dxa"/>
            <w:tcBorders>
              <w:top w:val="single" w:color="auto" w:sz="4" w:space="0"/>
              <w:tl2br w:val="nil"/>
              <w:tr2bl w:val="nil"/>
            </w:tcBorders>
            <w:noWrap/>
            <w:vAlign w:val="center"/>
          </w:tcPr>
          <w:p w14:paraId="48F3D968">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项目特征描述</w:t>
            </w:r>
          </w:p>
        </w:tc>
        <w:tc>
          <w:tcPr>
            <w:tcW w:w="409" w:type="dxa"/>
            <w:tcBorders>
              <w:top w:val="single" w:color="auto" w:sz="4" w:space="0"/>
              <w:tl2br w:val="nil"/>
              <w:tr2bl w:val="nil"/>
            </w:tcBorders>
            <w:noWrap/>
            <w:vAlign w:val="center"/>
          </w:tcPr>
          <w:p w14:paraId="59B62E95">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单位</w:t>
            </w:r>
          </w:p>
        </w:tc>
        <w:tc>
          <w:tcPr>
            <w:tcW w:w="846" w:type="dxa"/>
            <w:tcBorders>
              <w:top w:val="single" w:color="auto" w:sz="4" w:space="0"/>
              <w:tl2br w:val="nil"/>
              <w:tr2bl w:val="nil"/>
            </w:tcBorders>
            <w:noWrap/>
            <w:vAlign w:val="center"/>
          </w:tcPr>
          <w:p w14:paraId="50E87C07">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暂定数量</w:t>
            </w:r>
          </w:p>
        </w:tc>
        <w:tc>
          <w:tcPr>
            <w:tcW w:w="937" w:type="dxa"/>
            <w:tcBorders>
              <w:top w:val="single" w:color="auto" w:sz="4" w:space="0"/>
              <w:tl2br w:val="nil"/>
              <w:tr2bl w:val="nil"/>
            </w:tcBorders>
            <w:noWrap/>
            <w:vAlign w:val="center"/>
          </w:tcPr>
          <w:p w14:paraId="02A45296">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固定含税（13%）单价</w:t>
            </w:r>
          </w:p>
        </w:tc>
        <w:tc>
          <w:tcPr>
            <w:tcW w:w="1166" w:type="dxa"/>
            <w:tcBorders>
              <w:top w:val="single" w:color="auto" w:sz="4" w:space="0"/>
              <w:tl2br w:val="nil"/>
              <w:tr2bl w:val="nil"/>
            </w:tcBorders>
            <w:noWrap/>
            <w:vAlign w:val="center"/>
          </w:tcPr>
          <w:p w14:paraId="44D084C3">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暂定含税合价（元）</w:t>
            </w:r>
          </w:p>
        </w:tc>
        <w:tc>
          <w:tcPr>
            <w:tcW w:w="886" w:type="dxa"/>
            <w:tcBorders>
              <w:top w:val="single" w:color="auto" w:sz="4" w:space="0"/>
              <w:tl2br w:val="nil"/>
              <w:tr2bl w:val="nil"/>
            </w:tcBorders>
            <w:noWrap/>
            <w:vAlign w:val="center"/>
          </w:tcPr>
          <w:p w14:paraId="7C34F92D">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备注</w:t>
            </w:r>
          </w:p>
        </w:tc>
      </w:tr>
      <w:tr w14:paraId="3944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94" w:hRule="atLeast"/>
          <w:jc w:val="center"/>
        </w:trPr>
        <w:tc>
          <w:tcPr>
            <w:tcW w:w="531" w:type="dxa"/>
            <w:tcBorders>
              <w:tl2br w:val="nil"/>
              <w:tr2bl w:val="nil"/>
            </w:tcBorders>
            <w:noWrap/>
            <w:vAlign w:val="center"/>
          </w:tcPr>
          <w:p w14:paraId="5390CFEB">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1</w:t>
            </w:r>
          </w:p>
        </w:tc>
        <w:tc>
          <w:tcPr>
            <w:tcW w:w="1118" w:type="dxa"/>
            <w:tcBorders>
              <w:tl2br w:val="nil"/>
              <w:tr2bl w:val="nil"/>
            </w:tcBorders>
            <w:noWrap/>
            <w:vAlign w:val="center"/>
          </w:tcPr>
          <w:p w14:paraId="4F6FB6F7">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钢板顶块</w:t>
            </w:r>
          </w:p>
        </w:tc>
        <w:tc>
          <w:tcPr>
            <w:tcW w:w="3829" w:type="dxa"/>
            <w:tcBorders>
              <w:tl2br w:val="nil"/>
              <w:tr2bl w:val="nil"/>
            </w:tcBorders>
            <w:noWrap/>
            <w:vAlign w:val="center"/>
          </w:tcPr>
          <w:p w14:paraId="2B4CAE7E">
            <w:pPr>
              <w:numPr>
                <w:ilvl w:val="0"/>
                <w:numId w:val="0"/>
              </w:numPr>
              <w:jc w:val="left"/>
              <w:rPr>
                <w:rFonts w:hint="default" w:ascii="Times New Roman" w:hAnsi="Times New Roman"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1.</w:t>
            </w:r>
            <w:r>
              <w:rPr>
                <w:rFonts w:hint="eastAsia" w:cs="Times New Roman"/>
                <w:color w:val="000000"/>
                <w:kern w:val="2"/>
                <w:sz w:val="22"/>
                <w:szCs w:val="22"/>
                <w:lang w:val="en-US" w:eastAsia="zh-CN" w:bidi="ar-SA"/>
              </w:rPr>
              <w:t>钢板</w:t>
            </w:r>
            <w:r>
              <w:rPr>
                <w:rFonts w:hint="eastAsia" w:cs="Times New Roman"/>
                <w:color w:val="000000"/>
                <w:sz w:val="22"/>
                <w:szCs w:val="22"/>
                <w:lang w:val="en-US" w:eastAsia="zh-CN"/>
              </w:rPr>
              <w:t>100</w:t>
            </w:r>
            <w:r>
              <w:rPr>
                <w:rFonts w:hint="default" w:ascii="Times New Roman" w:hAnsi="Times New Roman" w:cs="Times New Roman"/>
                <w:color w:val="000000"/>
                <w:sz w:val="22"/>
                <w:szCs w:val="22"/>
              </w:rPr>
              <w:t>0×</w:t>
            </w:r>
            <w:r>
              <w:rPr>
                <w:rFonts w:hint="eastAsia" w:cs="Times New Roman"/>
                <w:color w:val="000000"/>
                <w:sz w:val="22"/>
                <w:szCs w:val="22"/>
                <w:lang w:val="en-US" w:eastAsia="zh-CN"/>
              </w:rPr>
              <w:t>4</w:t>
            </w:r>
            <w:r>
              <w:rPr>
                <w:rFonts w:hint="default" w:ascii="Times New Roman" w:hAnsi="Times New Roman" w:cs="Times New Roman"/>
                <w:color w:val="000000"/>
                <w:sz w:val="22"/>
                <w:szCs w:val="22"/>
              </w:rPr>
              <w:t>00×</w:t>
            </w:r>
            <w:r>
              <w:rPr>
                <w:rFonts w:hint="eastAsia" w:cs="Times New Roman"/>
                <w:color w:val="000000"/>
                <w:sz w:val="22"/>
                <w:szCs w:val="22"/>
                <w:lang w:val="en-US" w:eastAsia="zh-CN"/>
              </w:rPr>
              <w:t>20</w:t>
            </w:r>
            <w:r>
              <w:rPr>
                <w:rFonts w:hint="default" w:ascii="Times New Roman" w:hAnsi="Times New Roman" w:cs="Times New Roman"/>
                <w:color w:val="000000"/>
                <w:sz w:val="22"/>
                <w:szCs w:val="22"/>
                <w:lang w:val="en-US" w:eastAsia="zh-CN"/>
              </w:rPr>
              <w:t>mm</w:t>
            </w:r>
            <w:r>
              <w:rPr>
                <w:rFonts w:hint="eastAsia" w:cs="Times New Roman"/>
                <w:color w:val="000000"/>
                <w:sz w:val="22"/>
                <w:szCs w:val="22"/>
                <w:lang w:val="en-US" w:eastAsia="zh-CN"/>
              </w:rPr>
              <w:t>，锚筋</w:t>
            </w:r>
            <w:r>
              <w:rPr>
                <w:rFonts w:hint="eastAsia" w:ascii="SJQY" w:hAnsi="SJQY" w:eastAsia="SJQY" w:cs="SJQY"/>
                <w:color w:val="000000"/>
                <w:sz w:val="22"/>
                <w:szCs w:val="22"/>
                <w:lang w:val="en-US" w:eastAsia="zh-CN"/>
              </w:rPr>
              <w:t>A</w:t>
            </w:r>
            <w:r>
              <w:rPr>
                <w:rFonts w:hint="eastAsia" w:cs="Times New Roman"/>
                <w:color w:val="000000"/>
                <w:sz w:val="22"/>
                <w:szCs w:val="22"/>
                <w:lang w:val="en-US" w:eastAsia="zh-CN"/>
              </w:rPr>
              <w:t>14，不含φ8钢筋网片</w:t>
            </w:r>
            <w:r>
              <w:rPr>
                <w:rFonts w:hint="default" w:ascii="Times New Roman" w:hAnsi="Times New Roman" w:cs="Times New Roman"/>
                <w:color w:val="000000"/>
                <w:sz w:val="22"/>
                <w:szCs w:val="22"/>
                <w:lang w:val="en-US" w:eastAsia="zh-CN"/>
              </w:rPr>
              <w:t>；</w:t>
            </w:r>
          </w:p>
          <w:p w14:paraId="3B985F5E">
            <w:pPr>
              <w:numPr>
                <w:ilvl w:val="0"/>
                <w:numId w:val="0"/>
              </w:numPr>
              <w:jc w:val="left"/>
              <w:rPr>
                <w:rFonts w:hint="eastAsia"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2.</w:t>
            </w:r>
            <w:r>
              <w:rPr>
                <w:rFonts w:hint="default" w:ascii="Times New Roman" w:hAnsi="Times New Roman" w:cs="Times New Roman"/>
                <w:color w:val="000000"/>
                <w:sz w:val="22"/>
                <w:szCs w:val="22"/>
                <w:lang w:val="en-US" w:eastAsia="zh-CN"/>
              </w:rPr>
              <w:t>材质Q235；</w:t>
            </w:r>
          </w:p>
          <w:p w14:paraId="001CD32B">
            <w:pPr>
              <w:numPr>
                <w:ilvl w:val="0"/>
                <w:numId w:val="0"/>
              </w:numPr>
              <w:jc w:val="left"/>
              <w:rPr>
                <w:rFonts w:hint="default" w:cs="Times New Roman"/>
                <w:b/>
                <w:bCs/>
                <w:color w:val="0000FF"/>
                <w:sz w:val="22"/>
                <w:szCs w:val="22"/>
                <w:lang w:val="en-US" w:eastAsia="zh-CN"/>
              </w:rPr>
            </w:pPr>
            <w:r>
              <w:rPr>
                <w:rFonts w:hint="default" w:ascii="Times New Roman" w:hAnsi="Times New Roman" w:cs="Times New Roman"/>
                <w:color w:val="000000"/>
                <w:sz w:val="22"/>
                <w:szCs w:val="22"/>
                <w:lang w:val="en-US" w:eastAsia="zh-CN"/>
              </w:rPr>
              <w:t>3.</w:t>
            </w:r>
            <w:r>
              <w:rPr>
                <w:rFonts w:hint="eastAsia" w:cs="Times New Roman"/>
                <w:color w:val="000000"/>
                <w:sz w:val="22"/>
                <w:szCs w:val="22"/>
                <w:lang w:val="en-US" w:eastAsia="zh-CN"/>
              </w:rPr>
              <w:t>暂定</w:t>
            </w:r>
            <w:r>
              <w:rPr>
                <w:rFonts w:hint="default" w:ascii="Times New Roman" w:hAnsi="Times New Roman" w:cs="Times New Roman"/>
                <w:color w:val="000000"/>
                <w:sz w:val="22"/>
                <w:szCs w:val="22"/>
                <w:lang w:val="en-US" w:eastAsia="zh-CN"/>
              </w:rPr>
              <w:t>数量：</w:t>
            </w:r>
            <w:r>
              <w:rPr>
                <w:rFonts w:hint="eastAsia" w:cs="Times New Roman"/>
                <w:color w:val="000000"/>
                <w:sz w:val="22"/>
                <w:szCs w:val="22"/>
                <w:lang w:val="en-US" w:eastAsia="zh-CN"/>
              </w:rPr>
              <w:t>1172</w:t>
            </w:r>
            <w:r>
              <w:rPr>
                <w:rFonts w:hint="default" w:ascii="Times New Roman" w:hAnsi="Times New Roman" w:cs="Times New Roman"/>
                <w:color w:val="000000"/>
                <w:sz w:val="22"/>
                <w:szCs w:val="22"/>
                <w:lang w:val="en-US" w:eastAsia="zh-CN"/>
              </w:rPr>
              <w:t>根</w:t>
            </w:r>
            <w:r>
              <w:rPr>
                <w:rFonts w:hint="eastAsia" w:cs="Times New Roman"/>
                <w:color w:val="000000"/>
                <w:sz w:val="22"/>
                <w:szCs w:val="22"/>
                <w:lang w:val="en-US" w:eastAsia="zh-CN"/>
              </w:rPr>
              <w:t>；</w:t>
            </w:r>
            <w:r>
              <w:rPr>
                <w:rFonts w:hint="eastAsia" w:cs="Times New Roman"/>
                <w:b/>
                <w:bCs/>
                <w:color w:val="0000FF"/>
                <w:sz w:val="22"/>
                <w:szCs w:val="22"/>
                <w:lang w:val="en-US" w:eastAsia="zh-CN"/>
              </w:rPr>
              <w:t>按图纸在厂内完成钢板与锚筋焊接加工后运至工地；</w:t>
            </w:r>
          </w:p>
          <w:p w14:paraId="4D7AEB4E">
            <w:pPr>
              <w:jc w:val="left"/>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4.</w:t>
            </w:r>
            <w:r>
              <w:rPr>
                <w:rFonts w:hint="eastAsia" w:cs="Times New Roman"/>
                <w:b/>
                <w:bCs/>
                <w:color w:val="0000FF"/>
                <w:sz w:val="22"/>
                <w:szCs w:val="22"/>
                <w:lang w:val="en-US" w:eastAsia="zh-CN"/>
              </w:rPr>
              <w:t>外露部分防腐除锈后刷一度防锈底漆</w:t>
            </w:r>
            <w:r>
              <w:rPr>
                <w:rFonts w:hint="eastAsia" w:cs="Times New Roman"/>
                <w:color w:val="000000"/>
                <w:sz w:val="22"/>
                <w:szCs w:val="22"/>
                <w:lang w:val="en-US" w:eastAsia="zh-CN"/>
              </w:rPr>
              <w:t>。</w:t>
            </w:r>
          </w:p>
        </w:tc>
        <w:tc>
          <w:tcPr>
            <w:tcW w:w="409" w:type="dxa"/>
            <w:tcBorders>
              <w:tl2br w:val="nil"/>
              <w:tr2bl w:val="nil"/>
            </w:tcBorders>
            <w:noWrap/>
            <w:vAlign w:val="center"/>
          </w:tcPr>
          <w:p w14:paraId="52AAD089">
            <w:pPr>
              <w:jc w:val="center"/>
              <w:rPr>
                <w:rFonts w:hint="default" w:ascii="Times New Roman" w:hAnsi="Times New Roman" w:eastAsia="宋体" w:cs="Times New Roman"/>
                <w:color w:val="000000"/>
                <w:sz w:val="22"/>
                <w:szCs w:val="22"/>
                <w:lang w:eastAsia="zh-CN"/>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48580167">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highlight w:val="none"/>
                <w:lang w:val="en-US" w:eastAsia="zh-CN"/>
              </w:rPr>
              <w:t>85.00</w:t>
            </w:r>
          </w:p>
        </w:tc>
        <w:tc>
          <w:tcPr>
            <w:tcW w:w="937" w:type="dxa"/>
            <w:tcBorders>
              <w:tl2br w:val="nil"/>
              <w:tr2bl w:val="nil"/>
            </w:tcBorders>
            <w:noWrap/>
            <w:vAlign w:val="center"/>
          </w:tcPr>
          <w:p w14:paraId="0FBE7DA5">
            <w:pPr>
              <w:jc w:val="center"/>
              <w:rPr>
                <w:rFonts w:hint="default" w:ascii="Times New Roman" w:hAnsi="Times New Roman" w:eastAsia="宋体" w:cs="Times New Roman"/>
                <w:color w:val="000000"/>
                <w:sz w:val="22"/>
                <w:szCs w:val="22"/>
                <w:lang w:val="en-US" w:eastAsia="zh-CN"/>
              </w:rPr>
            </w:pPr>
          </w:p>
        </w:tc>
        <w:tc>
          <w:tcPr>
            <w:tcW w:w="1166" w:type="dxa"/>
            <w:tcBorders>
              <w:tl2br w:val="nil"/>
              <w:tr2bl w:val="nil"/>
            </w:tcBorders>
            <w:noWrap/>
            <w:vAlign w:val="center"/>
          </w:tcPr>
          <w:p w14:paraId="326E301D">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179D89AB">
            <w:pPr>
              <w:jc w:val="center"/>
              <w:rPr>
                <w:rFonts w:hint="default" w:ascii="Times New Roman" w:hAnsi="Times New Roman" w:cs="Times New Roman"/>
                <w:color w:val="000000"/>
                <w:sz w:val="22"/>
                <w:szCs w:val="22"/>
              </w:rPr>
            </w:pPr>
          </w:p>
        </w:tc>
      </w:tr>
      <w:tr w14:paraId="28A0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29566968">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2</w:t>
            </w:r>
          </w:p>
        </w:tc>
        <w:tc>
          <w:tcPr>
            <w:tcW w:w="1118" w:type="dxa"/>
            <w:tcBorders>
              <w:tl2br w:val="nil"/>
              <w:tr2bl w:val="nil"/>
            </w:tcBorders>
            <w:noWrap/>
            <w:vAlign w:val="center"/>
          </w:tcPr>
          <w:p w14:paraId="77AF7026">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消浪格栅埋件</w:t>
            </w:r>
          </w:p>
        </w:tc>
        <w:tc>
          <w:tcPr>
            <w:tcW w:w="3829" w:type="dxa"/>
            <w:tcBorders>
              <w:tl2br w:val="nil"/>
              <w:tr2bl w:val="nil"/>
            </w:tcBorders>
            <w:noWrap/>
            <w:vAlign w:val="center"/>
          </w:tcPr>
          <w:p w14:paraId="54562D99">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1.埋件：160×5×（</w:t>
            </w:r>
            <w:r>
              <w:rPr>
                <w:rFonts w:hint="eastAsia" w:cs="Times New Roman"/>
                <w:b/>
                <w:bCs/>
                <w:color w:val="FF0000"/>
                <w:sz w:val="22"/>
                <w:szCs w:val="22"/>
                <w:lang w:val="en-US" w:eastAsia="zh-CN"/>
              </w:rPr>
              <w:t>212～672mm多种长度尺寸</w:t>
            </w:r>
            <w:r>
              <w:rPr>
                <w:rFonts w:hint="default" w:ascii="Times New Roman" w:hAnsi="Times New Roman" w:eastAsia="宋体" w:cs="Times New Roman"/>
                <w:color w:val="000000"/>
                <w:kern w:val="2"/>
                <w:sz w:val="22"/>
                <w:szCs w:val="22"/>
                <w:lang w:val="en-US" w:eastAsia="zh-CN" w:bidi="ar-SA"/>
              </w:rPr>
              <w:t>）mm；镀锌螺栓：M1</w:t>
            </w:r>
            <w:r>
              <w:rPr>
                <w:rFonts w:hint="eastAsia" w:cs="Times New Roman"/>
                <w:color w:val="000000"/>
                <w:kern w:val="2"/>
                <w:sz w:val="22"/>
                <w:szCs w:val="22"/>
                <w:lang w:val="en-US" w:eastAsia="zh-CN" w:bidi="ar-SA"/>
              </w:rPr>
              <w:t>6*45</w:t>
            </w:r>
            <w:r>
              <w:rPr>
                <w:rFonts w:hint="default" w:ascii="Times New Roman" w:hAnsi="Times New Roman" w:eastAsia="宋体" w:cs="Times New Roman"/>
                <w:color w:val="000000"/>
                <w:kern w:val="2"/>
                <w:sz w:val="22"/>
                <w:szCs w:val="22"/>
                <w:lang w:val="en-US" w:eastAsia="zh-CN" w:bidi="ar-SA"/>
              </w:rPr>
              <w:t>0mm；配套螺母垫圈；</w:t>
            </w:r>
            <w:r>
              <w:rPr>
                <w:rFonts w:hint="eastAsia" w:cs="Times New Roman"/>
                <w:b/>
                <w:bCs/>
                <w:color w:val="0000FF"/>
                <w:kern w:val="2"/>
                <w:sz w:val="22"/>
                <w:szCs w:val="22"/>
                <w:lang w:val="en-US" w:eastAsia="zh-CN" w:bidi="ar-SA"/>
              </w:rPr>
              <w:t>定位钢板需将螺丝孔精确开孔；</w:t>
            </w:r>
          </w:p>
          <w:p w14:paraId="1DB8A5B6">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68E2B10A">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埋件896块，螺栓约28084根</w:t>
            </w:r>
            <w:r>
              <w:rPr>
                <w:rFonts w:hint="default" w:ascii="Times New Roman" w:hAnsi="Times New Roman" w:eastAsia="宋体" w:cs="Times New Roman"/>
                <w:color w:val="000000"/>
                <w:kern w:val="2"/>
                <w:sz w:val="22"/>
                <w:szCs w:val="22"/>
                <w:lang w:val="en-US" w:eastAsia="zh-CN" w:bidi="ar-SA"/>
              </w:rPr>
              <w:t>；</w:t>
            </w:r>
          </w:p>
          <w:p w14:paraId="65EF25B9">
            <w:pPr>
              <w:numPr>
                <w:ilvl w:val="0"/>
                <w:numId w:val="0"/>
              </w:numPr>
              <w:ind w:left="0" w:leftChars="0" w:firstLine="0" w:firstLineChars="0"/>
              <w:jc w:val="left"/>
              <w:rPr>
                <w:rFonts w:hint="default"/>
                <w:lang w:val="en-US"/>
              </w:rPr>
            </w:pPr>
            <w:r>
              <w:rPr>
                <w:rFonts w:hint="default" w:ascii="Times New Roman" w:hAnsi="Times New Roman" w:eastAsia="宋体" w:cs="Times New Roman"/>
                <w:b/>
                <w:bCs/>
                <w:color w:val="0000FF"/>
                <w:kern w:val="2"/>
                <w:sz w:val="22"/>
                <w:szCs w:val="22"/>
                <w:lang w:val="en-US" w:eastAsia="zh-CN" w:bidi="ar-SA"/>
              </w:rPr>
              <w:t>4.外露部分防腐除锈后刷</w:t>
            </w:r>
            <w:r>
              <w:rPr>
                <w:rFonts w:hint="eastAsia" w:cs="Times New Roman"/>
                <w:b/>
                <w:bCs/>
                <w:color w:val="0000FF"/>
                <w:kern w:val="2"/>
                <w:sz w:val="22"/>
                <w:szCs w:val="22"/>
                <w:lang w:val="en-US" w:eastAsia="zh-CN" w:bidi="ar-SA"/>
              </w:rPr>
              <w:t>一</w:t>
            </w:r>
            <w:r>
              <w:rPr>
                <w:rFonts w:hint="default" w:ascii="Times New Roman" w:hAnsi="Times New Roman" w:eastAsia="宋体" w:cs="Times New Roman"/>
                <w:b/>
                <w:bCs/>
                <w:color w:val="0000FF"/>
                <w:kern w:val="2"/>
                <w:sz w:val="22"/>
                <w:szCs w:val="22"/>
                <w:lang w:val="en-US" w:eastAsia="zh-CN" w:bidi="ar-SA"/>
              </w:rPr>
              <w:t>度防锈底漆</w:t>
            </w:r>
            <w:r>
              <w:rPr>
                <w:rFonts w:hint="eastAsia" w:cs="Times New Roman"/>
                <w:b/>
                <w:bCs/>
                <w:color w:val="0000FF"/>
                <w:kern w:val="2"/>
                <w:sz w:val="22"/>
                <w:szCs w:val="22"/>
                <w:lang w:val="en-US" w:eastAsia="zh-CN" w:bidi="ar-SA"/>
              </w:rPr>
              <w:t>。</w:t>
            </w:r>
          </w:p>
        </w:tc>
        <w:tc>
          <w:tcPr>
            <w:tcW w:w="409" w:type="dxa"/>
            <w:tcBorders>
              <w:tl2br w:val="nil"/>
              <w:tr2bl w:val="nil"/>
            </w:tcBorders>
            <w:noWrap/>
            <w:vAlign w:val="center"/>
          </w:tcPr>
          <w:p w14:paraId="18318E54">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08F6A42B">
            <w:pPr>
              <w:jc w:val="center"/>
              <w:rPr>
                <w:rFonts w:hint="default"/>
                <w:lang w:val="en-US" w:eastAsia="zh-CN"/>
              </w:rPr>
            </w:pPr>
            <w:r>
              <w:rPr>
                <w:rFonts w:hint="eastAsia" w:cs="Times New Roman"/>
                <w:color w:val="000000"/>
                <w:sz w:val="22"/>
                <w:szCs w:val="22"/>
                <w:highlight w:val="none"/>
                <w:lang w:val="en-US" w:eastAsia="zh-CN"/>
              </w:rPr>
              <w:t>57.00</w:t>
            </w:r>
          </w:p>
        </w:tc>
        <w:tc>
          <w:tcPr>
            <w:tcW w:w="937" w:type="dxa"/>
            <w:tcBorders>
              <w:tl2br w:val="nil"/>
              <w:tr2bl w:val="nil"/>
            </w:tcBorders>
            <w:noWrap/>
            <w:vAlign w:val="center"/>
          </w:tcPr>
          <w:p w14:paraId="1AC1BBF1">
            <w:pPr>
              <w:jc w:val="center"/>
              <w:rPr>
                <w:rFonts w:hint="default" w:ascii="Times New Roman" w:hAnsi="Times New Roman" w:cs="Times New Roman"/>
                <w:color w:val="000000"/>
                <w:sz w:val="22"/>
                <w:szCs w:val="22"/>
              </w:rPr>
            </w:pPr>
          </w:p>
        </w:tc>
        <w:tc>
          <w:tcPr>
            <w:tcW w:w="1166" w:type="dxa"/>
            <w:tcBorders>
              <w:tl2br w:val="nil"/>
              <w:tr2bl w:val="nil"/>
            </w:tcBorders>
            <w:noWrap/>
            <w:vAlign w:val="center"/>
          </w:tcPr>
          <w:p w14:paraId="412552B4">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034FE56A">
            <w:pPr>
              <w:jc w:val="center"/>
              <w:rPr>
                <w:rFonts w:hint="default" w:ascii="Times New Roman" w:hAnsi="Times New Roman" w:cs="Times New Roman"/>
                <w:color w:val="000000"/>
                <w:sz w:val="22"/>
                <w:szCs w:val="22"/>
              </w:rPr>
            </w:pPr>
            <w:r>
              <w:rPr>
                <w:rFonts w:hint="eastAsia" w:cs="Times New Roman"/>
                <w:color w:val="000000"/>
                <w:sz w:val="22"/>
                <w:szCs w:val="22"/>
                <w:lang w:val="en-US" w:eastAsia="zh-CN"/>
              </w:rPr>
              <w:t>需根据图纸及项目部提供的定尺长度加工成型</w:t>
            </w:r>
          </w:p>
        </w:tc>
      </w:tr>
      <w:tr w14:paraId="174F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3D9EDFB9">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3</w:t>
            </w:r>
          </w:p>
        </w:tc>
        <w:tc>
          <w:tcPr>
            <w:tcW w:w="1118" w:type="dxa"/>
            <w:tcBorders>
              <w:tl2br w:val="nil"/>
              <w:tr2bl w:val="nil"/>
            </w:tcBorders>
            <w:noWrap/>
            <w:vAlign w:val="center"/>
          </w:tcPr>
          <w:p w14:paraId="0B1AA336">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消浪格栅</w:t>
            </w:r>
          </w:p>
        </w:tc>
        <w:tc>
          <w:tcPr>
            <w:tcW w:w="3829" w:type="dxa"/>
            <w:tcBorders>
              <w:tl2br w:val="nil"/>
              <w:tr2bl w:val="nil"/>
            </w:tcBorders>
            <w:noWrap/>
            <w:vAlign w:val="center"/>
          </w:tcPr>
          <w:p w14:paraId="4474C5C7">
            <w:pPr>
              <w:numPr>
                <w:ilvl w:val="0"/>
                <w:numId w:val="0"/>
              </w:numPr>
              <w:jc w:val="left"/>
              <w:rPr>
                <w:rFonts w:hint="default" w:ascii="Times New Roman" w:hAnsi="Times New Roman" w:eastAsia="宋体" w:cs="Times New Roman"/>
                <w:color w:val="000000"/>
                <w:kern w:val="2"/>
                <w:sz w:val="22"/>
                <w:szCs w:val="22"/>
                <w:lang w:val="en-US" w:eastAsia="zh-CN" w:bidi="ar-SA"/>
              </w:rPr>
            </w:pPr>
            <w:r>
              <w:rPr>
                <w:rFonts w:hint="eastAsia" w:cs="Times New Roman"/>
                <w:color w:val="000000"/>
                <w:kern w:val="2"/>
                <w:sz w:val="22"/>
                <w:szCs w:val="22"/>
                <w:lang w:val="en-US" w:eastAsia="zh-CN" w:bidi="ar-SA"/>
              </w:rPr>
              <w:t>1.底座：160</w:t>
            </w:r>
            <w:r>
              <w:rPr>
                <w:rFonts w:hint="default" w:ascii="Times New Roman" w:hAnsi="Times New Roman" w:cs="Times New Roman"/>
                <w:color w:val="000000"/>
                <w:sz w:val="22"/>
                <w:szCs w:val="22"/>
              </w:rPr>
              <w:t>×</w:t>
            </w:r>
            <w:r>
              <w:rPr>
                <w:rFonts w:hint="eastAsia" w:cs="Times New Roman"/>
                <w:color w:val="000000"/>
                <w:sz w:val="22"/>
                <w:szCs w:val="22"/>
                <w:lang w:val="en-US" w:eastAsia="zh-CN"/>
              </w:rPr>
              <w:t>12</w:t>
            </w:r>
            <w:r>
              <w:rPr>
                <w:rFonts w:hint="default" w:ascii="Times New Roman" w:hAnsi="Times New Roman" w:cs="Times New Roman"/>
                <w:color w:val="000000"/>
                <w:sz w:val="22"/>
                <w:szCs w:val="22"/>
              </w:rPr>
              <w:t>×</w:t>
            </w:r>
            <w:r>
              <w:rPr>
                <w:rFonts w:hint="eastAsia" w:cs="Times New Roman"/>
                <w:color w:val="000000"/>
                <w:sz w:val="22"/>
                <w:szCs w:val="22"/>
                <w:lang w:eastAsia="zh-CN"/>
              </w:rPr>
              <w:t>（</w:t>
            </w:r>
            <w:r>
              <w:rPr>
                <w:rFonts w:hint="eastAsia" w:cs="Times New Roman"/>
                <w:b/>
                <w:bCs/>
                <w:color w:val="FF0000"/>
                <w:sz w:val="22"/>
                <w:szCs w:val="22"/>
                <w:lang w:val="en-US" w:eastAsia="zh-CN"/>
              </w:rPr>
              <w:t>212～672mm多种长度尺寸</w:t>
            </w:r>
            <w:r>
              <w:rPr>
                <w:rFonts w:hint="eastAsia" w:cs="Times New Roman"/>
                <w:color w:val="000000"/>
                <w:sz w:val="22"/>
                <w:szCs w:val="22"/>
                <w:lang w:eastAsia="zh-CN"/>
              </w:rPr>
              <w:t>）</w:t>
            </w:r>
            <w:r>
              <w:rPr>
                <w:rFonts w:hint="eastAsia" w:cs="Times New Roman"/>
                <w:color w:val="000000"/>
                <w:sz w:val="22"/>
                <w:szCs w:val="22"/>
                <w:lang w:val="en-US" w:eastAsia="zh-CN"/>
              </w:rPr>
              <w:t>mm；槽钢[16b：</w:t>
            </w:r>
            <w:r>
              <w:rPr>
                <w:rFonts w:hint="eastAsia" w:cs="Times New Roman"/>
                <w:b/>
                <w:bCs/>
                <w:color w:val="FF0000"/>
                <w:sz w:val="22"/>
                <w:szCs w:val="22"/>
                <w:lang w:val="en-US" w:eastAsia="zh-CN"/>
              </w:rPr>
              <w:t>212～672mm多种长度尺寸</w:t>
            </w:r>
            <w:r>
              <w:rPr>
                <w:rFonts w:hint="eastAsia" w:cs="Times New Roman"/>
                <w:color w:val="000000"/>
                <w:sz w:val="22"/>
                <w:szCs w:val="22"/>
                <w:lang w:val="en-US" w:eastAsia="zh-CN"/>
              </w:rPr>
              <w:t>；</w:t>
            </w:r>
          </w:p>
          <w:p w14:paraId="56205BAC">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6F6BFD17">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896</w:t>
            </w:r>
            <w:r>
              <w:rPr>
                <w:rFonts w:hint="default" w:ascii="Times New Roman" w:hAnsi="Times New Roman" w:eastAsia="宋体" w:cs="Times New Roman"/>
                <w:color w:val="000000"/>
                <w:kern w:val="2"/>
                <w:sz w:val="22"/>
                <w:szCs w:val="22"/>
                <w:lang w:val="en-US" w:eastAsia="zh-CN" w:bidi="ar-SA"/>
              </w:rPr>
              <w:t>根；</w:t>
            </w:r>
          </w:p>
          <w:p w14:paraId="07E3AF25">
            <w:pPr>
              <w:jc w:val="left"/>
              <w:rPr>
                <w:rFonts w:hint="default" w:cs="Times New Roman"/>
                <w:b/>
                <w:bCs/>
                <w:color w:val="0000FF"/>
                <w:kern w:val="2"/>
                <w:sz w:val="22"/>
                <w:szCs w:val="22"/>
                <w:lang w:val="en-US" w:eastAsia="zh-CN" w:bidi="ar-SA"/>
              </w:rPr>
            </w:pPr>
            <w:r>
              <w:rPr>
                <w:rFonts w:hint="eastAsia" w:cs="Times New Roman"/>
                <w:b/>
                <w:bCs/>
                <w:color w:val="0000FF"/>
                <w:kern w:val="2"/>
                <w:sz w:val="22"/>
                <w:szCs w:val="22"/>
                <w:lang w:val="en-US" w:eastAsia="zh-CN" w:bidi="ar-SA"/>
              </w:rPr>
              <w:t>4.底座钢板与槽钢需按图纸在厂内焊接成型后运至工地，并完成螺丝孔的精确开孔；</w:t>
            </w:r>
          </w:p>
          <w:p w14:paraId="4D51E57C">
            <w:pPr>
              <w:jc w:val="left"/>
              <w:rPr>
                <w:rFonts w:hint="default"/>
              </w:rPr>
            </w:pPr>
            <w:r>
              <w:rPr>
                <w:rFonts w:hint="eastAsia" w:cs="Times New Roman"/>
                <w:b/>
                <w:bCs/>
                <w:color w:val="0000FF"/>
                <w:kern w:val="2"/>
                <w:sz w:val="22"/>
                <w:szCs w:val="22"/>
                <w:lang w:val="en-US" w:eastAsia="zh-CN" w:bidi="ar-SA"/>
              </w:rPr>
              <w:t>5</w:t>
            </w:r>
            <w:r>
              <w:rPr>
                <w:rFonts w:hint="default" w:ascii="Times New Roman" w:hAnsi="Times New Roman" w:eastAsia="宋体" w:cs="Times New Roman"/>
                <w:b/>
                <w:bCs/>
                <w:color w:val="0000FF"/>
                <w:kern w:val="2"/>
                <w:sz w:val="22"/>
                <w:szCs w:val="22"/>
                <w:lang w:val="en-US" w:eastAsia="zh-CN" w:bidi="ar-SA"/>
              </w:rPr>
              <w:t>.外露部分防腐除锈后刷二度防锈底漆，刷一度银灰色面漆，详见附图</w:t>
            </w:r>
          </w:p>
        </w:tc>
        <w:tc>
          <w:tcPr>
            <w:tcW w:w="409" w:type="dxa"/>
            <w:tcBorders>
              <w:tl2br w:val="nil"/>
              <w:tr2bl w:val="nil"/>
            </w:tcBorders>
            <w:noWrap/>
            <w:vAlign w:val="center"/>
          </w:tcPr>
          <w:p w14:paraId="75EE0334">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642AC5BA">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185.00</w:t>
            </w:r>
          </w:p>
        </w:tc>
        <w:tc>
          <w:tcPr>
            <w:tcW w:w="937" w:type="dxa"/>
            <w:tcBorders>
              <w:tl2br w:val="nil"/>
              <w:tr2bl w:val="nil"/>
            </w:tcBorders>
            <w:noWrap/>
            <w:vAlign w:val="center"/>
          </w:tcPr>
          <w:p w14:paraId="32BC2F58">
            <w:pPr>
              <w:jc w:val="center"/>
              <w:rPr>
                <w:rFonts w:hint="default" w:ascii="Times New Roman" w:hAnsi="Times New Roman" w:cs="Times New Roman"/>
                <w:color w:val="000000"/>
                <w:sz w:val="22"/>
                <w:szCs w:val="22"/>
              </w:rPr>
            </w:pPr>
          </w:p>
        </w:tc>
        <w:tc>
          <w:tcPr>
            <w:tcW w:w="1166" w:type="dxa"/>
            <w:tcBorders>
              <w:tl2br w:val="nil"/>
              <w:tr2bl w:val="nil"/>
            </w:tcBorders>
            <w:noWrap/>
            <w:vAlign w:val="center"/>
          </w:tcPr>
          <w:p w14:paraId="408184C4">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4B5AE734">
            <w:pPr>
              <w:jc w:val="center"/>
              <w:rPr>
                <w:rFonts w:hint="default" w:ascii="Times New Roman" w:hAnsi="Times New Roman" w:cs="Times New Roman"/>
                <w:color w:val="000000"/>
                <w:sz w:val="22"/>
                <w:szCs w:val="22"/>
              </w:rPr>
            </w:pPr>
            <w:r>
              <w:rPr>
                <w:rFonts w:hint="eastAsia" w:cs="Times New Roman"/>
                <w:color w:val="000000"/>
                <w:sz w:val="22"/>
                <w:szCs w:val="22"/>
                <w:lang w:val="en-US" w:eastAsia="zh-CN"/>
              </w:rPr>
              <w:t>需根据图纸及项目部提供的定尺长度加工成型</w:t>
            </w:r>
          </w:p>
        </w:tc>
      </w:tr>
      <w:tr w14:paraId="79E8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09D7A32F">
            <w:pPr>
              <w:jc w:val="center"/>
              <w:rPr>
                <w:rFonts w:hint="default" w:ascii="Times New Roman" w:hAnsi="Times New Roman" w:cs="Times New Roman"/>
                <w:color w:val="000000"/>
                <w:sz w:val="22"/>
                <w:szCs w:val="22"/>
                <w:lang w:val="en-US" w:eastAsia="zh-CN"/>
              </w:rPr>
            </w:pPr>
          </w:p>
        </w:tc>
        <w:tc>
          <w:tcPr>
            <w:tcW w:w="1118" w:type="dxa"/>
            <w:tcBorders>
              <w:tl2br w:val="nil"/>
              <w:tr2bl w:val="nil"/>
            </w:tcBorders>
            <w:noWrap/>
            <w:vAlign w:val="center"/>
          </w:tcPr>
          <w:p w14:paraId="6B8D69AA">
            <w:pPr>
              <w:jc w:val="center"/>
              <w:rPr>
                <w:rFonts w:hint="default" w:cs="Times New Roman"/>
                <w:color w:val="000000"/>
                <w:sz w:val="22"/>
                <w:szCs w:val="22"/>
                <w:lang w:val="en-US" w:eastAsia="zh-CN"/>
              </w:rPr>
            </w:pPr>
            <w:r>
              <w:rPr>
                <w:rFonts w:hint="eastAsia" w:cs="Times New Roman"/>
                <w:color w:val="000000"/>
                <w:sz w:val="22"/>
                <w:szCs w:val="22"/>
                <w:lang w:val="en-US" w:eastAsia="zh-CN"/>
              </w:rPr>
              <w:t>合计</w:t>
            </w:r>
          </w:p>
        </w:tc>
        <w:tc>
          <w:tcPr>
            <w:tcW w:w="3829" w:type="dxa"/>
            <w:tcBorders>
              <w:tl2br w:val="nil"/>
              <w:tr2bl w:val="nil"/>
            </w:tcBorders>
            <w:noWrap/>
            <w:vAlign w:val="center"/>
          </w:tcPr>
          <w:p w14:paraId="7F1FC913">
            <w:pPr>
              <w:jc w:val="left"/>
              <w:rPr>
                <w:rFonts w:hint="eastAsia" w:cs="Times New Roman"/>
                <w:color w:val="000000"/>
                <w:sz w:val="22"/>
                <w:szCs w:val="22"/>
                <w:lang w:val="en-US" w:eastAsia="zh-CN"/>
              </w:rPr>
            </w:pPr>
          </w:p>
        </w:tc>
        <w:tc>
          <w:tcPr>
            <w:tcW w:w="409" w:type="dxa"/>
            <w:tcBorders>
              <w:tl2br w:val="nil"/>
              <w:tr2bl w:val="nil"/>
            </w:tcBorders>
            <w:noWrap/>
            <w:vAlign w:val="center"/>
          </w:tcPr>
          <w:p w14:paraId="57E6680B">
            <w:pPr>
              <w:jc w:val="center"/>
              <w:rPr>
                <w:rFonts w:hint="default" w:ascii="Times New Roman" w:hAnsi="Times New Roman" w:cs="Times New Roman"/>
                <w:color w:val="000000"/>
                <w:sz w:val="22"/>
                <w:szCs w:val="22"/>
                <w:lang w:val="en-US" w:eastAsia="zh-CN"/>
              </w:rPr>
            </w:pPr>
          </w:p>
        </w:tc>
        <w:tc>
          <w:tcPr>
            <w:tcW w:w="846" w:type="dxa"/>
            <w:tcBorders>
              <w:tl2br w:val="nil"/>
              <w:tr2bl w:val="nil"/>
            </w:tcBorders>
            <w:noWrap/>
            <w:vAlign w:val="center"/>
          </w:tcPr>
          <w:p w14:paraId="1CFB345D">
            <w:pPr>
              <w:jc w:val="center"/>
              <w:rPr>
                <w:rFonts w:hint="default" w:ascii="Times New Roman" w:hAnsi="Times New Roman" w:cs="Times New Roman"/>
                <w:color w:val="000000"/>
                <w:sz w:val="22"/>
                <w:szCs w:val="22"/>
              </w:rPr>
            </w:pPr>
          </w:p>
        </w:tc>
        <w:tc>
          <w:tcPr>
            <w:tcW w:w="937" w:type="dxa"/>
            <w:tcBorders>
              <w:tl2br w:val="nil"/>
              <w:tr2bl w:val="nil"/>
            </w:tcBorders>
            <w:noWrap/>
            <w:vAlign w:val="center"/>
          </w:tcPr>
          <w:p w14:paraId="43D4DD77">
            <w:pPr>
              <w:jc w:val="center"/>
              <w:rPr>
                <w:rFonts w:hint="eastAsia" w:cs="Times New Roman"/>
                <w:color w:val="000000"/>
                <w:sz w:val="22"/>
                <w:szCs w:val="22"/>
                <w:lang w:val="en-US" w:eastAsia="zh-CN"/>
              </w:rPr>
            </w:pPr>
          </w:p>
        </w:tc>
        <w:tc>
          <w:tcPr>
            <w:tcW w:w="1166" w:type="dxa"/>
            <w:tcBorders>
              <w:tl2br w:val="nil"/>
              <w:tr2bl w:val="nil"/>
            </w:tcBorders>
            <w:noWrap/>
            <w:vAlign w:val="center"/>
          </w:tcPr>
          <w:p w14:paraId="4701A7D6">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6EAF472B">
            <w:pPr>
              <w:jc w:val="center"/>
              <w:rPr>
                <w:rFonts w:hint="default" w:ascii="Times New Roman" w:hAnsi="Times New Roman" w:cs="Times New Roman"/>
                <w:color w:val="000000"/>
                <w:sz w:val="22"/>
                <w:szCs w:val="22"/>
              </w:rPr>
            </w:pPr>
          </w:p>
        </w:tc>
      </w:tr>
      <w:tr w14:paraId="3065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8836" w:type="dxa"/>
            <w:gridSpan w:val="7"/>
            <w:tcBorders>
              <w:tl2br w:val="nil"/>
              <w:tr2bl w:val="nil"/>
            </w:tcBorders>
            <w:noWrap/>
            <w:vAlign w:val="center"/>
          </w:tcPr>
          <w:p w14:paraId="70F5C3FE">
            <w:pPr>
              <w:ind w:firstLine="440" w:firstLineChars="200"/>
              <w:jc w:val="left"/>
              <w:rPr>
                <w:rFonts w:hint="default" w:ascii="Times New Roman" w:hAnsi="Times New Roman" w:cs="Times New Roman"/>
                <w:color w:val="000000"/>
                <w:sz w:val="22"/>
                <w:szCs w:val="22"/>
              </w:rPr>
            </w:pPr>
            <w:r>
              <w:rPr>
                <w:rFonts w:hint="eastAsia" w:cs="Times New Roman"/>
                <w:color w:val="000000"/>
                <w:sz w:val="22"/>
                <w:szCs w:val="22"/>
                <w:lang w:val="en-US" w:eastAsia="zh-CN"/>
              </w:rPr>
              <w:t>暂定合价（人民币大写）：</w:t>
            </w:r>
          </w:p>
        </w:tc>
        <w:tc>
          <w:tcPr>
            <w:tcW w:w="886" w:type="dxa"/>
            <w:tcBorders>
              <w:tl2br w:val="nil"/>
              <w:tr2bl w:val="nil"/>
            </w:tcBorders>
            <w:noWrap/>
            <w:vAlign w:val="center"/>
          </w:tcPr>
          <w:p w14:paraId="3CEFBA6C">
            <w:pPr>
              <w:jc w:val="center"/>
              <w:rPr>
                <w:rFonts w:hint="default" w:ascii="Times New Roman" w:hAnsi="Times New Roman" w:cs="Times New Roman"/>
                <w:color w:val="000000"/>
                <w:sz w:val="22"/>
                <w:szCs w:val="22"/>
              </w:rPr>
            </w:pPr>
          </w:p>
        </w:tc>
      </w:tr>
    </w:tbl>
    <w:p w14:paraId="1588DE3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firstLine="420" w:firstLineChars="0"/>
        <w:textAlignment w:val="auto"/>
        <w:rPr>
          <w:rFonts w:hint="default" w:ascii="Times New Roman" w:hAnsi="Times New Roman" w:cs="Times New Roman"/>
          <w:kern w:val="0"/>
          <w:sz w:val="24"/>
          <w:szCs w:val="24"/>
        </w:rPr>
      </w:pPr>
      <w:r>
        <w:rPr>
          <w:rFonts w:hint="eastAsia" w:cs="Times New Roman"/>
          <w:kern w:val="0"/>
          <w:sz w:val="24"/>
          <w:szCs w:val="21"/>
          <w:lang w:val="en-US" w:eastAsia="zh-CN"/>
        </w:rPr>
        <w:t>1、</w:t>
      </w:r>
      <w:r>
        <w:rPr>
          <w:rFonts w:hint="default" w:ascii="Times New Roman" w:hAnsi="Times New Roman" w:cs="Times New Roman"/>
          <w:kern w:val="0"/>
          <w:sz w:val="24"/>
          <w:szCs w:val="21"/>
        </w:rPr>
        <w:t>以上报价为我方</w:t>
      </w:r>
      <w:r>
        <w:rPr>
          <w:rFonts w:hint="default" w:ascii="Times New Roman" w:hAnsi="Times New Roman" w:cs="Times New Roman"/>
          <w:sz w:val="24"/>
          <w:szCs w:val="24"/>
        </w:rPr>
        <w:t>送货到贵公司工地</w:t>
      </w:r>
      <w:bookmarkStart w:id="10" w:name="OLE_LINK2"/>
      <w:r>
        <w:rPr>
          <w:rFonts w:hint="default" w:ascii="Times New Roman" w:hAnsi="Times New Roman" w:cs="Times New Roman"/>
          <w:sz w:val="24"/>
          <w:szCs w:val="24"/>
        </w:rPr>
        <w:t>指定</w:t>
      </w:r>
      <w:r>
        <w:rPr>
          <w:rFonts w:hint="default" w:ascii="Times New Roman" w:hAnsi="Times New Roman" w:cs="Times New Roman"/>
          <w:color w:val="000000"/>
          <w:sz w:val="24"/>
          <w:szCs w:val="24"/>
        </w:rPr>
        <w:t>地点的价格，报价中均包含但不限于</w:t>
      </w:r>
      <w:r>
        <w:rPr>
          <w:rFonts w:hint="eastAsia" w:cs="Times New Roman"/>
          <w:color w:val="000000"/>
          <w:sz w:val="24"/>
          <w:szCs w:val="24"/>
          <w:lang w:eastAsia="zh-CN"/>
        </w:rPr>
        <w:t>：</w:t>
      </w:r>
      <w:r>
        <w:rPr>
          <w:rFonts w:hint="default" w:ascii="Times New Roman" w:hAnsi="Times New Roman" w:eastAsia="宋体" w:cs="Times New Roman"/>
          <w:color w:val="000000"/>
          <w:sz w:val="24"/>
          <w:szCs w:val="24"/>
          <w:lang w:eastAsia="zh-CN"/>
        </w:rPr>
        <w:t>①</w:t>
      </w:r>
      <w:r>
        <w:rPr>
          <w:rFonts w:hint="default" w:ascii="Times New Roman" w:hAnsi="Times New Roman" w:eastAsia="宋体" w:cs="Times New Roman"/>
          <w:color w:val="000000"/>
          <w:sz w:val="24"/>
          <w:szCs w:val="24"/>
        </w:rPr>
        <w:t>材料款、加工费、</w:t>
      </w:r>
      <w:r>
        <w:rPr>
          <w:rFonts w:hint="eastAsia" w:cs="Times New Roman"/>
          <w:color w:val="000000"/>
          <w:sz w:val="24"/>
          <w:szCs w:val="24"/>
          <w:lang w:val="en-US" w:eastAsia="zh-CN"/>
        </w:rPr>
        <w:t>焊接、</w:t>
      </w:r>
      <w:r>
        <w:rPr>
          <w:rFonts w:hint="default" w:ascii="Times New Roman" w:hAnsi="Times New Roman" w:eastAsia="宋体" w:cs="Times New Roman"/>
          <w:color w:val="000000"/>
          <w:sz w:val="24"/>
          <w:szCs w:val="24"/>
        </w:rPr>
        <w:t>喷砂、除锈、</w:t>
      </w:r>
      <w:r>
        <w:rPr>
          <w:rFonts w:hint="eastAsia" w:ascii="Times New Roman" w:hAnsi="Times New Roman" w:eastAsia="宋体" w:cs="Times New Roman"/>
          <w:color w:val="000000"/>
          <w:sz w:val="24"/>
          <w:szCs w:val="24"/>
          <w:lang w:val="en-US" w:eastAsia="zh-CN"/>
        </w:rPr>
        <w:t>油漆or</w:t>
      </w:r>
      <w:r>
        <w:rPr>
          <w:rFonts w:hint="default" w:ascii="Times New Roman" w:hAnsi="Times New Roman" w:eastAsia="宋体" w:cs="Times New Roman"/>
          <w:color w:val="000000"/>
          <w:sz w:val="24"/>
          <w:szCs w:val="24"/>
        </w:rPr>
        <w:t>喷锌防腐等</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装车费、运输费、利润、税费</w:t>
      </w:r>
      <w:r>
        <w:rPr>
          <w:rFonts w:hint="default" w:ascii="Times New Roman" w:hAnsi="Times New Roman" w:eastAsia="宋体" w:cs="Times New Roman"/>
          <w:color w:val="000000"/>
          <w:sz w:val="24"/>
          <w:szCs w:val="24"/>
          <w:lang w:eastAsia="zh-CN"/>
        </w:rPr>
        <w:t>；②</w:t>
      </w:r>
      <w:r>
        <w:rPr>
          <w:rFonts w:hint="default" w:ascii="Times New Roman" w:hAnsi="Times New Roman" w:eastAsia="宋体" w:cs="Times New Roman"/>
          <w:color w:val="000000"/>
          <w:sz w:val="24"/>
          <w:szCs w:val="24"/>
        </w:rPr>
        <w:t>货物装车、运输、卸货等全过程中的安全、保险、措施等费用以及如发生质量、安全问题、工期影响等导致的损失和赔偿费用，</w:t>
      </w:r>
      <w:r>
        <w:rPr>
          <w:rFonts w:hint="default" w:ascii="Times New Roman" w:hAnsi="Times New Roman" w:eastAsia="宋体" w:cs="Times New Roman"/>
          <w:color w:val="000000"/>
          <w:sz w:val="24"/>
          <w:szCs w:val="24"/>
          <w:lang w:val="en-US" w:eastAsia="zh-CN"/>
        </w:rPr>
        <w:t>全额</w:t>
      </w:r>
      <w:r>
        <w:rPr>
          <w:rFonts w:hint="default" w:ascii="Times New Roman" w:hAnsi="Times New Roman" w:eastAsia="宋体" w:cs="Times New Roman"/>
          <w:color w:val="000000"/>
          <w:sz w:val="24"/>
          <w:szCs w:val="24"/>
        </w:rPr>
        <w:t>提供税率为13%的增值税专用发票</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所有</w:t>
      </w:r>
      <w:r>
        <w:rPr>
          <w:rFonts w:hint="default" w:ascii="Times New Roman" w:hAnsi="Times New Roman" w:eastAsia="宋体" w:cs="Times New Roman"/>
          <w:color w:val="000000"/>
          <w:sz w:val="24"/>
          <w:szCs w:val="24"/>
        </w:rPr>
        <w:t>税金由</w:t>
      </w:r>
      <w:r>
        <w:rPr>
          <w:rFonts w:hint="eastAsia" w:ascii="Times New Roman" w:hAnsi="Times New Roman" w:eastAsia="宋体" w:cs="Times New Roman"/>
          <w:color w:val="000000"/>
          <w:sz w:val="24"/>
          <w:szCs w:val="24"/>
          <w:lang w:val="en-US" w:eastAsia="zh-CN"/>
        </w:rPr>
        <w:t>我方</w:t>
      </w:r>
      <w:r>
        <w:rPr>
          <w:rFonts w:hint="default" w:ascii="Times New Roman" w:hAnsi="Times New Roman" w:eastAsia="宋体" w:cs="Times New Roman"/>
          <w:color w:val="000000"/>
          <w:sz w:val="24"/>
          <w:szCs w:val="24"/>
        </w:rPr>
        <w:t>承担，</w:t>
      </w:r>
      <w:r>
        <w:rPr>
          <w:rFonts w:hint="eastAsia" w:ascii="Times New Roman" w:hAnsi="Times New Roman" w:eastAsia="宋体" w:cs="Times New Roman"/>
          <w:color w:val="000000"/>
          <w:sz w:val="24"/>
          <w:szCs w:val="24"/>
          <w:lang w:val="en-US" w:eastAsia="zh-CN"/>
        </w:rPr>
        <w:t>并</w:t>
      </w:r>
      <w:r>
        <w:rPr>
          <w:rFonts w:hint="default" w:ascii="Times New Roman" w:hAnsi="Times New Roman" w:eastAsia="宋体" w:cs="Times New Roman"/>
          <w:color w:val="000000"/>
          <w:sz w:val="24"/>
          <w:szCs w:val="24"/>
        </w:rPr>
        <w:t>包含在</w:t>
      </w:r>
      <w:r>
        <w:rPr>
          <w:rFonts w:hint="eastAsia" w:ascii="Times New Roman" w:hAnsi="Times New Roman" w:eastAsia="宋体" w:cs="Times New Roman"/>
          <w:color w:val="000000"/>
          <w:sz w:val="24"/>
          <w:szCs w:val="24"/>
          <w:lang w:val="en-US" w:eastAsia="zh-CN"/>
        </w:rPr>
        <w:t>上述</w:t>
      </w:r>
      <w:r>
        <w:rPr>
          <w:rFonts w:hint="default" w:ascii="Times New Roman" w:hAnsi="Times New Roman" w:eastAsia="宋体" w:cs="Times New Roman"/>
          <w:color w:val="000000"/>
          <w:sz w:val="24"/>
          <w:szCs w:val="24"/>
        </w:rPr>
        <w:t>价格中</w:t>
      </w:r>
      <w:r>
        <w:rPr>
          <w:rFonts w:hint="default" w:ascii="Times New Roman" w:hAnsi="Times New Roman" w:eastAsia="宋体" w:cs="Times New Roman"/>
          <w:color w:val="000000"/>
          <w:sz w:val="24"/>
          <w:szCs w:val="24"/>
          <w:lang w:eastAsia="zh-CN"/>
        </w:rPr>
        <w:t>；③</w:t>
      </w:r>
      <w:r>
        <w:rPr>
          <w:rFonts w:hint="eastAsia" w:ascii="Times New Roman" w:hAnsi="Times New Roman" w:eastAsia="宋体" w:cs="Times New Roman"/>
          <w:b/>
          <w:bCs/>
          <w:color w:val="0000FF"/>
          <w:sz w:val="24"/>
          <w:szCs w:val="24"/>
          <w:highlight w:val="none"/>
          <w:lang w:val="en-US" w:eastAsia="zh-CN"/>
        </w:rPr>
        <w:t>我方</w:t>
      </w:r>
      <w:r>
        <w:rPr>
          <w:rFonts w:hint="default" w:ascii="Times New Roman" w:hAnsi="Times New Roman" w:eastAsia="宋体" w:cs="Times New Roman"/>
          <w:b/>
          <w:bCs/>
          <w:color w:val="0000FF"/>
          <w:sz w:val="24"/>
          <w:szCs w:val="24"/>
          <w:highlight w:val="none"/>
        </w:rPr>
        <w:t>不以任何理由额外索取任何费用</w:t>
      </w:r>
      <w:r>
        <w:rPr>
          <w:rFonts w:hint="default" w:ascii="Times New Roman" w:hAnsi="Times New Roman" w:eastAsia="宋体" w:cs="Times New Roman"/>
          <w:color w:val="000000"/>
          <w:sz w:val="24"/>
          <w:szCs w:val="24"/>
        </w:rPr>
        <w:t>。</w:t>
      </w:r>
      <w:bookmarkEnd w:id="10"/>
    </w:p>
    <w:p w14:paraId="4E7746A4">
      <w:pPr>
        <w:shd w:val="clear" w:color="auto" w:fill="FFFFFF"/>
        <w:spacing w:line="324" w:lineRule="auto"/>
        <w:ind w:firstLine="480" w:firstLineChars="200"/>
        <w:rPr>
          <w:rFonts w:hint="default" w:ascii="Times New Roman" w:hAnsi="Times New Roman" w:cs="Times New Roman"/>
          <w:b/>
          <w:bCs/>
          <w:sz w:val="24"/>
          <w:szCs w:val="24"/>
        </w:rPr>
      </w:pPr>
      <w:r>
        <w:rPr>
          <w:rFonts w:hint="default" w:ascii="Times New Roman" w:hAnsi="Times New Roman" w:eastAsia="宋体" w:cs="Times New Roman"/>
          <w:kern w:val="0"/>
          <w:sz w:val="24"/>
          <w:szCs w:val="21"/>
          <w:lang w:val="en-US" w:eastAsia="zh-CN"/>
        </w:rPr>
        <w:t>2</w:t>
      </w:r>
      <w:r>
        <w:rPr>
          <w:rFonts w:hint="default" w:ascii="Times New Roman" w:hAnsi="Times New Roman" w:eastAsia="宋体" w:cs="Times New Roman"/>
          <w:kern w:val="0"/>
          <w:sz w:val="24"/>
          <w:szCs w:val="21"/>
        </w:rPr>
        <w:t>、</w:t>
      </w:r>
      <w:r>
        <w:rPr>
          <w:rFonts w:hint="eastAsia" w:ascii="宋体" w:hAnsi="宋体" w:eastAsia="宋体" w:cs="宋体"/>
          <w:color w:val="000000"/>
          <w:sz w:val="24"/>
          <w:szCs w:val="24"/>
          <w:shd w:val="clear" w:color="auto" w:fill="FFFFFF"/>
        </w:rPr>
        <w:t>本次采购招标本着“中标锁定单价”的</w:t>
      </w:r>
      <w:r>
        <w:rPr>
          <w:rFonts w:hint="default" w:ascii="Times New Roman" w:hAnsi="Times New Roman" w:cs="Times New Roman"/>
          <w:color w:val="000000"/>
          <w:sz w:val="24"/>
          <w:szCs w:val="24"/>
          <w:shd w:val="clear" w:color="auto" w:fill="FFFFFF"/>
        </w:rPr>
        <w:t>原则，</w:t>
      </w:r>
      <w:r>
        <w:rPr>
          <w:rFonts w:hint="default" w:ascii="Times New Roman" w:hAnsi="Times New Roman" w:cs="Times New Roman"/>
          <w:b/>
          <w:bCs/>
          <w:sz w:val="24"/>
          <w:szCs w:val="24"/>
        </w:rPr>
        <w:t>投标单价为固定含税单价，供应期及供应量内单价不随市场价格变动而调整。</w:t>
      </w:r>
    </w:p>
    <w:p w14:paraId="147154F9">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cs="Times New Roman"/>
          <w:kern w:val="0"/>
          <w:sz w:val="24"/>
          <w:szCs w:val="21"/>
        </w:rPr>
      </w:pPr>
      <w:r>
        <w:rPr>
          <w:rFonts w:hint="eastAsia" w:cs="Times New Roman"/>
          <w:kern w:val="0"/>
          <w:sz w:val="24"/>
          <w:szCs w:val="21"/>
          <w:lang w:val="en-US" w:eastAsia="zh-CN"/>
        </w:rPr>
        <w:t>3、</w:t>
      </w:r>
      <w:r>
        <w:rPr>
          <w:rFonts w:hint="default" w:ascii="Times New Roman" w:hAnsi="Times New Roman" w:cs="Times New Roman"/>
          <w:kern w:val="0"/>
          <w:sz w:val="24"/>
          <w:szCs w:val="21"/>
        </w:rPr>
        <w:t>我方承诺：我方提供的</w:t>
      </w:r>
      <w:r>
        <w:rPr>
          <w:rFonts w:hint="eastAsia" w:cs="Times New Roman"/>
          <w:kern w:val="0"/>
          <w:sz w:val="24"/>
          <w:szCs w:val="21"/>
          <w:lang w:eastAsia="zh-CN"/>
        </w:rPr>
        <w:t>钢构件</w:t>
      </w:r>
      <w:r>
        <w:rPr>
          <w:rFonts w:hint="default" w:ascii="Times New Roman" w:hAnsi="Times New Roman" w:cs="Times New Roman"/>
          <w:kern w:val="0"/>
          <w:sz w:val="24"/>
          <w:szCs w:val="21"/>
        </w:rPr>
        <w:t>质量均满足相关标准的规定和招标文件的质量要求。</w:t>
      </w:r>
      <w:r>
        <w:rPr>
          <w:rFonts w:ascii="Times New Roman" w:hAnsi="Times New Roman"/>
          <w:bCs/>
          <w:sz w:val="24"/>
          <w:szCs w:val="24"/>
        </w:rPr>
        <w:t>供应过程中如有</w:t>
      </w:r>
      <w:r>
        <w:rPr>
          <w:rFonts w:ascii="Times New Roman" w:hAnsi="Times New Roman"/>
          <w:bCs/>
          <w:spacing w:val="-6"/>
          <w:sz w:val="24"/>
          <w:szCs w:val="24"/>
        </w:rPr>
        <w:t>以次充好弄虚作假的现象的</w:t>
      </w:r>
      <w:r>
        <w:rPr>
          <w:rFonts w:ascii="Times New Roman" w:hAnsi="Times New Roman"/>
          <w:bCs/>
          <w:sz w:val="24"/>
          <w:szCs w:val="24"/>
        </w:rPr>
        <w:t>贵公司可没收我方履约保证金，同时我方愿意承担</w:t>
      </w:r>
      <w:r>
        <w:rPr>
          <w:rFonts w:hint="eastAsia" w:ascii="Times New Roman" w:hAnsi="Times New Roman" w:eastAsia="宋体" w:cs="Times New Roman"/>
          <w:b/>
          <w:bCs/>
          <w:color w:val="0000FF"/>
          <w:sz w:val="24"/>
          <w:szCs w:val="24"/>
          <w:highlight w:val="none"/>
          <w:lang w:val="en-US" w:eastAsia="zh-CN"/>
        </w:rPr>
        <w:t>壹拾万元</w:t>
      </w:r>
      <w:r>
        <w:rPr>
          <w:rFonts w:ascii="Times New Roman" w:hAnsi="Times New Roman"/>
          <w:bCs/>
          <w:sz w:val="24"/>
          <w:szCs w:val="24"/>
        </w:rPr>
        <w:t>诚信违约金</w:t>
      </w:r>
      <w:r>
        <w:rPr>
          <w:rFonts w:ascii="Times New Roman" w:hAnsi="Times New Roman"/>
          <w:sz w:val="24"/>
          <w:szCs w:val="24"/>
        </w:rPr>
        <w:t>。</w:t>
      </w:r>
      <w:r>
        <w:rPr>
          <w:rFonts w:hint="default" w:ascii="Times New Roman" w:hAnsi="Times New Roman" w:cs="Times New Roman"/>
          <w:kern w:val="0"/>
          <w:sz w:val="24"/>
          <w:szCs w:val="21"/>
        </w:rPr>
        <w:t>因我公司产品质量</w:t>
      </w:r>
      <w:r>
        <w:rPr>
          <w:rFonts w:hint="eastAsia" w:cs="Times New Roman"/>
          <w:kern w:val="0"/>
          <w:sz w:val="24"/>
          <w:szCs w:val="21"/>
          <w:lang w:eastAsia="zh-CN"/>
        </w:rPr>
        <w:t>或</w:t>
      </w:r>
      <w:r>
        <w:rPr>
          <w:rFonts w:hint="default" w:ascii="Times New Roman" w:hAnsi="Times New Roman" w:cs="Times New Roman"/>
          <w:kern w:val="0"/>
          <w:sz w:val="24"/>
          <w:szCs w:val="21"/>
        </w:rPr>
        <w:t>因我方恶意起诉而败诉或其他原因造成贵公司相关损失的（包括但不限于工程产品报废、返工返修、工期延误、鉴定费、律师费、诉讼费、差旅费等费用和损失），我方自愿赔偿贵公司一切损失，并承担相关责任。</w:t>
      </w:r>
    </w:p>
    <w:p w14:paraId="76B6266B">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b w:val="0"/>
          <w:bCs w:val="0"/>
          <w:kern w:val="0"/>
          <w:sz w:val="24"/>
          <w:szCs w:val="21"/>
          <w:lang w:val="en-US" w:eastAsia="zh-CN"/>
        </w:rPr>
      </w:pPr>
      <w:r>
        <w:rPr>
          <w:rFonts w:hint="eastAsia" w:cs="Times New Roman"/>
          <w:b w:val="0"/>
          <w:bCs w:val="0"/>
          <w:kern w:val="0"/>
          <w:sz w:val="24"/>
          <w:szCs w:val="21"/>
          <w:lang w:val="en-US" w:eastAsia="zh-CN"/>
        </w:rPr>
        <w:t>4</w:t>
      </w:r>
      <w:r>
        <w:rPr>
          <w:rFonts w:hint="eastAsia" w:ascii="Times New Roman" w:hAnsi="Times New Roman" w:eastAsia="宋体" w:cs="Times New Roman"/>
          <w:b w:val="0"/>
          <w:bCs w:val="0"/>
          <w:kern w:val="0"/>
          <w:sz w:val="24"/>
          <w:szCs w:val="21"/>
          <w:lang w:val="en-US" w:eastAsia="zh-CN"/>
        </w:rPr>
        <w:t>、</w:t>
      </w:r>
      <w:r>
        <w:rPr>
          <w:rFonts w:hint="default" w:ascii="Times New Roman" w:hAnsi="Times New Roman" w:eastAsia="宋体" w:cs="Times New Roman"/>
          <w:b w:val="0"/>
          <w:bCs w:val="0"/>
          <w:kern w:val="0"/>
          <w:sz w:val="24"/>
          <w:szCs w:val="21"/>
          <w:lang w:val="en-US" w:eastAsia="zh-CN"/>
        </w:rPr>
        <w:t>我单位</w:t>
      </w:r>
      <w:r>
        <w:rPr>
          <w:rFonts w:hint="default" w:ascii="Times New Roman" w:hAnsi="Times New Roman" w:eastAsia="宋体" w:cs="Times New Roman"/>
          <w:b/>
          <w:bCs/>
          <w:kern w:val="0"/>
          <w:sz w:val="24"/>
          <w:szCs w:val="21"/>
          <w:lang w:val="en-US" w:eastAsia="zh-CN"/>
        </w:rPr>
        <w:t>已充分理解</w:t>
      </w:r>
      <w:r>
        <w:rPr>
          <w:rFonts w:hint="default" w:ascii="Times New Roman" w:hAnsi="Times New Roman" w:eastAsia="宋体" w:cs="Times New Roman"/>
          <w:b w:val="0"/>
          <w:bCs w:val="0"/>
          <w:kern w:val="0"/>
          <w:sz w:val="24"/>
          <w:szCs w:val="21"/>
          <w:lang w:val="en-US" w:eastAsia="zh-CN"/>
        </w:rPr>
        <w:t>并无条件接受贵公司招标文件的所有要求。</w:t>
      </w:r>
    </w:p>
    <w:p w14:paraId="6669346B">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kern w:val="0"/>
          <w:sz w:val="24"/>
          <w:szCs w:val="21"/>
        </w:rPr>
      </w:pPr>
      <w:r>
        <w:rPr>
          <w:rFonts w:hint="eastAsia" w:cs="Times New Roman"/>
          <w:kern w:val="0"/>
          <w:sz w:val="24"/>
          <w:szCs w:val="21"/>
          <w:lang w:val="en-US" w:eastAsia="zh-CN"/>
        </w:rPr>
        <w:t>5、</w:t>
      </w:r>
      <w:r>
        <w:rPr>
          <w:rFonts w:hint="default" w:ascii="Times New Roman" w:hAnsi="Times New Roman" w:cs="Times New Roman"/>
          <w:kern w:val="0"/>
          <w:sz w:val="24"/>
          <w:szCs w:val="21"/>
        </w:rPr>
        <w:t>一旦我单位中标，我方派专人为贵公司项目部提供及时的服务，包括但不限于工程项目部供货计划的接收、供货的协调、收货签单的核对、与项目部办理结算等。</w:t>
      </w:r>
      <w:r>
        <w:rPr>
          <w:rFonts w:hint="default" w:ascii="Times New Roman" w:hAnsi="Times New Roman" w:cs="Times New Roman"/>
          <w:color w:val="000000"/>
          <w:kern w:val="0"/>
          <w:sz w:val="24"/>
          <w:szCs w:val="21"/>
        </w:rPr>
        <w:t>人员费用已考虑在投标报价中。</w:t>
      </w:r>
    </w:p>
    <w:p w14:paraId="1450FED5">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kern w:val="0"/>
          <w:sz w:val="24"/>
          <w:szCs w:val="21"/>
          <w:lang w:val="en-US" w:eastAsia="zh-CN"/>
        </w:rPr>
      </w:pPr>
      <w:r>
        <w:rPr>
          <w:rFonts w:hint="eastAsia" w:cs="Times New Roman"/>
          <w:kern w:val="0"/>
          <w:sz w:val="24"/>
          <w:szCs w:val="21"/>
          <w:lang w:val="en-US" w:eastAsia="zh-CN"/>
        </w:rPr>
        <w:t>6</w:t>
      </w:r>
      <w:r>
        <w:rPr>
          <w:rFonts w:hint="eastAsia" w:ascii="Times New Roman" w:hAnsi="Times New Roman" w:eastAsia="宋体" w:cs="Times New Roman"/>
          <w:kern w:val="0"/>
          <w:sz w:val="24"/>
          <w:szCs w:val="21"/>
          <w:lang w:val="en-US" w:eastAsia="zh-CN"/>
        </w:rPr>
        <w:t>、</w:t>
      </w:r>
      <w:r>
        <w:rPr>
          <w:rFonts w:hint="default" w:ascii="Times New Roman" w:hAnsi="Times New Roman" w:eastAsia="宋体" w:cs="Times New Roman"/>
          <w:kern w:val="0"/>
          <w:sz w:val="24"/>
          <w:szCs w:val="21"/>
          <w:lang w:val="en-US" w:eastAsia="zh-CN"/>
        </w:rPr>
        <w:t>表中数量为暂定数量，贵公司根据工程实际情况有权调整相应数量，</w:t>
      </w:r>
      <w:r>
        <w:rPr>
          <w:rFonts w:hint="eastAsia" w:ascii="Times New Roman" w:hAnsi="Times New Roman" w:eastAsia="宋体" w:cs="Times New Roman"/>
          <w:kern w:val="0"/>
          <w:sz w:val="24"/>
          <w:szCs w:val="21"/>
          <w:lang w:val="en-US" w:eastAsia="zh-CN"/>
        </w:rPr>
        <w:t>我方不以供货数量调整</w:t>
      </w:r>
      <w:r>
        <w:rPr>
          <w:rFonts w:hint="default" w:ascii="Times New Roman" w:hAnsi="Times New Roman" w:eastAsia="宋体" w:cs="Times New Roman"/>
          <w:kern w:val="0"/>
          <w:sz w:val="24"/>
          <w:szCs w:val="21"/>
          <w:lang w:val="en-US" w:eastAsia="zh-CN"/>
        </w:rPr>
        <w:t>额外索取任何费用</w:t>
      </w:r>
      <w:r>
        <w:rPr>
          <w:rFonts w:hint="eastAsia" w:ascii="Times New Roman" w:hAnsi="Times New Roman" w:eastAsia="宋体" w:cs="Times New Roman"/>
          <w:kern w:val="0"/>
          <w:sz w:val="24"/>
          <w:szCs w:val="21"/>
          <w:lang w:val="en-US" w:eastAsia="zh-CN"/>
        </w:rPr>
        <w:t>。</w:t>
      </w:r>
    </w:p>
    <w:p w14:paraId="70C8E197">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kern w:val="0"/>
          <w:sz w:val="24"/>
          <w:szCs w:val="21"/>
        </w:rPr>
      </w:pPr>
      <w:r>
        <w:rPr>
          <w:rFonts w:hint="eastAsia" w:cs="Times New Roman"/>
          <w:kern w:val="0"/>
          <w:sz w:val="24"/>
          <w:szCs w:val="21"/>
          <w:lang w:val="en-US" w:eastAsia="zh-CN"/>
        </w:rPr>
        <w:t>7</w:t>
      </w:r>
      <w:r>
        <w:rPr>
          <w:rFonts w:hint="eastAsia" w:ascii="Times New Roman" w:hAnsi="Times New Roman" w:eastAsia="宋体" w:cs="Times New Roman"/>
          <w:kern w:val="0"/>
          <w:sz w:val="24"/>
          <w:szCs w:val="21"/>
          <w:lang w:val="en-US" w:eastAsia="zh-CN"/>
        </w:rPr>
        <w:t>、</w:t>
      </w:r>
      <w:r>
        <w:rPr>
          <w:rFonts w:hint="default" w:ascii="Times New Roman" w:hAnsi="Times New Roman" w:eastAsia="宋体" w:cs="Times New Roman"/>
          <w:kern w:val="0"/>
          <w:sz w:val="24"/>
          <w:szCs w:val="21"/>
        </w:rPr>
        <w:t>报价表除盖章扫描上传外，另外再上传一份</w:t>
      </w:r>
      <w:r>
        <w:rPr>
          <w:rFonts w:hint="eastAsia" w:ascii="Times New Roman" w:hAnsi="Times New Roman" w:eastAsia="宋体" w:cs="Times New Roman"/>
          <w:b/>
          <w:bCs/>
          <w:color w:val="0000FF"/>
          <w:kern w:val="0"/>
          <w:sz w:val="24"/>
          <w:szCs w:val="21"/>
        </w:rPr>
        <w:t>Excel</w:t>
      </w:r>
      <w:r>
        <w:rPr>
          <w:rFonts w:hint="eastAsia" w:ascii="Times New Roman" w:hAnsi="Times New Roman" w:eastAsia="宋体" w:cs="Times New Roman"/>
          <w:b/>
          <w:bCs/>
          <w:color w:val="0000FF"/>
          <w:kern w:val="0"/>
          <w:sz w:val="24"/>
          <w:szCs w:val="21"/>
          <w:lang w:val="en-US" w:eastAsia="zh-CN"/>
        </w:rPr>
        <w:t>电子表格文件</w:t>
      </w:r>
      <w:r>
        <w:rPr>
          <w:rFonts w:hint="default" w:ascii="Times New Roman" w:hAnsi="Times New Roman" w:eastAsia="宋体" w:cs="Times New Roman"/>
          <w:kern w:val="0"/>
          <w:sz w:val="24"/>
          <w:szCs w:val="21"/>
        </w:rPr>
        <w:t>便于核对</w:t>
      </w:r>
      <w:r>
        <w:rPr>
          <w:rFonts w:hint="eastAsia" w:ascii="Times New Roman" w:hAnsi="Times New Roman" w:eastAsia="宋体" w:cs="Times New Roman"/>
          <w:kern w:val="0"/>
          <w:sz w:val="24"/>
          <w:szCs w:val="21"/>
        </w:rPr>
        <w:t>。</w:t>
      </w:r>
    </w:p>
    <w:p w14:paraId="249A151C">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kern w:val="0"/>
          <w:sz w:val="24"/>
          <w:szCs w:val="21"/>
        </w:rPr>
      </w:pPr>
      <w:r>
        <w:rPr>
          <w:rFonts w:hint="eastAsia" w:cs="Times New Roman"/>
          <w:kern w:val="0"/>
          <w:sz w:val="24"/>
          <w:szCs w:val="21"/>
          <w:lang w:val="en-US" w:eastAsia="zh-CN"/>
        </w:rPr>
        <w:t>8</w:t>
      </w:r>
      <w:r>
        <w:rPr>
          <w:rFonts w:hint="eastAsia" w:ascii="Times New Roman" w:hAnsi="Times New Roman" w:eastAsia="宋体" w:cs="Times New Roman"/>
          <w:kern w:val="0"/>
          <w:sz w:val="24"/>
          <w:szCs w:val="21"/>
          <w:lang w:val="en-US" w:eastAsia="zh-CN"/>
        </w:rPr>
        <w:t>、</w:t>
      </w:r>
      <w:r>
        <w:rPr>
          <w:rFonts w:hint="default" w:ascii="Times New Roman" w:hAnsi="Times New Roman" w:eastAsia="宋体" w:cs="Times New Roman"/>
          <w:kern w:val="0"/>
          <w:sz w:val="24"/>
          <w:szCs w:val="21"/>
        </w:rPr>
        <w:t>其他特别优惠或服务的内容（没有的可不填写，也可另附说明并加盖公章，另附说</w:t>
      </w:r>
      <w:r>
        <w:rPr>
          <w:rFonts w:hint="default" w:ascii="Times New Roman" w:hAnsi="Times New Roman" w:eastAsia="宋体" w:cs="Times New Roman"/>
          <w:kern w:val="0"/>
          <w:sz w:val="24"/>
          <w:szCs w:val="21"/>
          <w:lang w:val="en-US" w:eastAsia="zh-CN"/>
        </w:rPr>
        <w:t>明的需在本处提示</w:t>
      </w:r>
      <w:r>
        <w:rPr>
          <w:rFonts w:hint="default" w:ascii="Times New Roman" w:hAnsi="Times New Roman" w:eastAsia="宋体" w:cs="Times New Roman"/>
          <w:kern w:val="0"/>
          <w:sz w:val="24"/>
          <w:szCs w:val="21"/>
        </w:rPr>
        <w:t>）：</w:t>
      </w:r>
    </w:p>
    <w:p w14:paraId="330379CD">
      <w:pPr>
        <w:keepNext w:val="0"/>
        <w:keepLines w:val="0"/>
        <w:pageBreakBefore w:val="0"/>
        <w:widowControl w:val="0"/>
        <w:kinsoku/>
        <w:wordWrap/>
        <w:overflowPunct w:val="0"/>
        <w:topLinePunct w:val="0"/>
        <w:autoSpaceDE/>
        <w:autoSpaceDN/>
        <w:bidi w:val="0"/>
        <w:adjustRightInd/>
        <w:snapToGrid w:val="0"/>
        <w:spacing w:before="0" w:line="276" w:lineRule="auto"/>
        <w:ind w:firstLine="420"/>
        <w:textAlignment w:val="auto"/>
        <w:rPr>
          <w:rFonts w:hint="default" w:ascii="Times New Roman" w:hAnsi="Times New Roman" w:eastAsia="宋体" w:cs="Times New Roman"/>
          <w:sz w:val="24"/>
          <w:szCs w:val="24"/>
        </w:rPr>
      </w:pPr>
    </w:p>
    <w:p w14:paraId="1598B905">
      <w:pPr>
        <w:pStyle w:val="2"/>
        <w:keepNext w:val="0"/>
        <w:keepLines w:val="0"/>
        <w:pageBreakBefore w:val="0"/>
        <w:widowControl w:val="0"/>
        <w:shd w:val="clear"/>
        <w:kinsoku/>
        <w:wordWrap/>
        <w:overflowPunct/>
        <w:topLinePunct w:val="0"/>
        <w:autoSpaceDE/>
        <w:autoSpaceDN/>
        <w:bidi w:val="0"/>
        <w:adjustRightInd/>
        <w:snapToGrid w:val="0"/>
        <w:spacing w:before="0" w:line="276" w:lineRule="auto"/>
        <w:jc w:val="both"/>
        <w:textAlignment w:val="auto"/>
      </w:pPr>
    </w:p>
    <w:p w14:paraId="580AC952">
      <w:pPr>
        <w:keepNext w:val="0"/>
        <w:keepLines w:val="0"/>
        <w:pageBreakBefore w:val="0"/>
        <w:widowControl w:val="0"/>
        <w:kinsoku/>
        <w:wordWrap/>
        <w:overflowPunct/>
        <w:topLinePunct w:val="0"/>
        <w:autoSpaceDE/>
        <w:autoSpaceDN/>
        <w:bidi w:val="0"/>
        <w:spacing w:line="288" w:lineRule="auto"/>
        <w:textAlignment w:val="auto"/>
      </w:pPr>
    </w:p>
    <w:p w14:paraId="131A1D94">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ascii="Times New Roman" w:hAnsi="Times New Roman" w:eastAsiaTheme="minorEastAsia"/>
          <w:sz w:val="24"/>
          <w:szCs w:val="24"/>
        </w:rPr>
      </w:pPr>
      <w:r>
        <w:rPr>
          <w:rFonts w:ascii="Times New Roman" w:hAnsi="Times New Roman" w:eastAsiaTheme="minorEastAsia"/>
          <w:sz w:val="24"/>
          <w:szCs w:val="24"/>
        </w:rPr>
        <w:t>投标人：（盖章）</w:t>
      </w:r>
    </w:p>
    <w:p w14:paraId="34CB66B3">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法定代表人或代理人(签字)：</w:t>
      </w:r>
    </w:p>
    <w:p w14:paraId="77BBF3C4">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联系电话：</w:t>
      </w:r>
    </w:p>
    <w:p w14:paraId="5DB7022F">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hint="eastAsia" w:ascii="Times New Roman" w:hAnsi="Times New Roman" w:eastAsia="宋体" w:cs="Times New Roman"/>
          <w:b/>
          <w:bCs/>
          <w:sz w:val="24"/>
          <w:szCs w:val="24"/>
          <w:lang w:val="en-US" w:eastAsia="zh-CN"/>
        </w:rPr>
      </w:pPr>
      <w:r>
        <w:rPr>
          <w:rFonts w:hint="eastAsia" w:ascii="Times New Roman" w:hAnsi="Times New Roman" w:cs="Times New Roman" w:eastAsiaTheme="minorEastAsia"/>
          <w:sz w:val="24"/>
          <w:szCs w:val="24"/>
          <w:lang w:val="en-US" w:eastAsia="zh-CN"/>
        </w:rPr>
        <w:t>日  期：    年   月   日</w:t>
      </w:r>
      <w:r>
        <w:rPr>
          <w:sz w:val="18"/>
          <w:szCs w:val="18"/>
        </w:rPr>
        <w:br w:type="page"/>
      </w:r>
      <w:r>
        <w:rPr>
          <w:rFonts w:hint="default" w:ascii="Times New Roman" w:hAnsi="Times New Roman" w:cs="Times New Roman"/>
          <w:b/>
          <w:bCs/>
          <w:sz w:val="24"/>
          <w:szCs w:val="24"/>
          <w:lang w:eastAsia="zh-Hans"/>
        </w:rPr>
        <w:t>附件4：法定代表人资格证明</w:t>
      </w:r>
      <w:r>
        <w:rPr>
          <w:rFonts w:hint="eastAsia" w:cs="Times New Roman"/>
          <w:b/>
          <w:bCs/>
          <w:sz w:val="24"/>
          <w:szCs w:val="24"/>
          <w:lang w:val="en-US" w:eastAsia="zh-CN"/>
        </w:rPr>
        <w:t>书</w:t>
      </w:r>
    </w:p>
    <w:p w14:paraId="2EBE7990">
      <w:pPr>
        <w:widowControl/>
        <w:adjustRightInd w:val="0"/>
        <w:snapToGrid w:val="0"/>
        <w:ind w:firstLine="360"/>
        <w:jc w:val="left"/>
        <w:rPr>
          <w:rFonts w:hint="default" w:ascii="Times New Roman" w:hAnsi="Times New Roman" w:cs="Times New Roman"/>
          <w:kern w:val="0"/>
          <w:sz w:val="18"/>
          <w:szCs w:val="18"/>
        </w:rPr>
      </w:pPr>
    </w:p>
    <w:p w14:paraId="25365887">
      <w:pPr>
        <w:widowControl/>
        <w:adjustRightInd w:val="0"/>
        <w:snapToGrid w:val="0"/>
        <w:jc w:val="center"/>
        <w:rPr>
          <w:rFonts w:hint="default" w:ascii="Times New Roman" w:hAnsi="Times New Roman" w:cs="Times New Roman"/>
          <w:b/>
          <w:bCs/>
          <w:sz w:val="32"/>
          <w:szCs w:val="32"/>
        </w:rPr>
      </w:pPr>
      <w:r>
        <w:rPr>
          <w:rFonts w:hint="default" w:ascii="Times New Roman" w:hAnsi="Times New Roman" w:cs="Times New Roman"/>
          <w:b/>
          <w:bCs/>
          <w:sz w:val="32"/>
          <w:szCs w:val="32"/>
        </w:rPr>
        <w:t>法定代表人资格证明书</w:t>
      </w:r>
    </w:p>
    <w:p w14:paraId="4813EF30">
      <w:pPr>
        <w:pStyle w:val="4"/>
        <w:adjustRightInd w:val="0"/>
        <w:snapToGrid w:val="0"/>
        <w:ind w:firstLine="360" w:firstLineChars="200"/>
        <w:rPr>
          <w:rFonts w:hint="default" w:ascii="Times New Roman" w:hAnsi="Times New Roman" w:cs="Times New Roman"/>
          <w:sz w:val="18"/>
          <w:szCs w:val="18"/>
        </w:rPr>
      </w:pPr>
    </w:p>
    <w:p w14:paraId="0E9235D3">
      <w:pPr>
        <w:pStyle w:val="4"/>
        <w:adjustRightInd w:val="0"/>
        <w:snapToGrid w:val="0"/>
        <w:spacing w:line="360" w:lineRule="auto"/>
        <w:rPr>
          <w:rFonts w:hint="default" w:ascii="Times New Roman" w:hAnsi="Times New Roman" w:cs="Times New Roman"/>
          <w:b/>
          <w:bCs/>
          <w:sz w:val="28"/>
          <w:szCs w:val="28"/>
        </w:rPr>
      </w:pPr>
    </w:p>
    <w:p w14:paraId="3EFACA1A">
      <w:pPr>
        <w:pStyle w:val="4"/>
        <w:adjustRightInd w:val="0"/>
        <w:snapToGrid w:val="0"/>
        <w:spacing w:line="360" w:lineRule="auto"/>
        <w:rPr>
          <w:rFonts w:hint="default" w:ascii="Times New Roman" w:hAnsi="Times New Roman" w:cs="Times New Roman"/>
          <w:sz w:val="28"/>
          <w:szCs w:val="28"/>
        </w:rPr>
      </w:pPr>
      <w:r>
        <w:rPr>
          <w:rFonts w:hint="default" w:ascii="Times New Roman" w:hAnsi="Times New Roman" w:cs="Times New Roman"/>
          <w:b/>
          <w:bCs/>
          <w:sz w:val="28"/>
          <w:szCs w:val="28"/>
        </w:rPr>
        <w:t>江苏省水利建设工程有限公司：</w:t>
      </w:r>
    </w:p>
    <w:p w14:paraId="5F87CE73">
      <w:pPr>
        <w:pStyle w:val="4"/>
        <w:adjustRightInd w:val="0"/>
        <w:snapToGrid w:val="0"/>
        <w:spacing w:line="360" w:lineRule="auto"/>
        <w:ind w:firstLine="700" w:firstLineChars="250"/>
        <w:rPr>
          <w:rFonts w:hint="default" w:ascii="Times New Roman" w:hAnsi="Times New Roman" w:cs="Times New Roman"/>
          <w:sz w:val="28"/>
          <w:szCs w:val="28"/>
        </w:rPr>
      </w:pPr>
      <w:r>
        <w:rPr>
          <w:rFonts w:hint="default" w:ascii="Times New Roman" w:hAnsi="Times New Roman" w:cs="Times New Roman"/>
          <w:sz w:val="28"/>
          <w:szCs w:val="28"/>
          <w:u w:val="single"/>
        </w:rPr>
        <w:t>（姓名）</w:t>
      </w:r>
      <w:r>
        <w:rPr>
          <w:rFonts w:hint="default" w:ascii="Times New Roman" w:hAnsi="Times New Roman" w:cs="Times New Roman"/>
          <w:sz w:val="28"/>
          <w:szCs w:val="28"/>
        </w:rPr>
        <w:t>（身份证号：   ），在</w:t>
      </w:r>
      <w:r>
        <w:rPr>
          <w:rFonts w:hint="default" w:ascii="Times New Roman" w:hAnsi="Times New Roman" w:cs="Times New Roman"/>
          <w:sz w:val="28"/>
          <w:szCs w:val="28"/>
          <w:u w:val="single"/>
        </w:rPr>
        <w:t xml:space="preserve">  （投标人名称）  </w:t>
      </w:r>
      <w:r>
        <w:rPr>
          <w:rFonts w:hint="default" w:ascii="Times New Roman" w:hAnsi="Times New Roman" w:cs="Times New Roman"/>
          <w:sz w:val="28"/>
          <w:szCs w:val="28"/>
        </w:rPr>
        <w:t>担任</w:t>
      </w:r>
      <w:r>
        <w:rPr>
          <w:rFonts w:hint="default" w:ascii="Times New Roman" w:hAnsi="Times New Roman" w:cs="Times New Roman"/>
          <w:sz w:val="28"/>
          <w:szCs w:val="28"/>
          <w:u w:val="single"/>
        </w:rPr>
        <w:t xml:space="preserve">    （职务名称）  </w:t>
      </w:r>
      <w:r>
        <w:rPr>
          <w:rFonts w:hint="default" w:ascii="Times New Roman" w:hAnsi="Times New Roman" w:cs="Times New Roman"/>
          <w:sz w:val="28"/>
          <w:szCs w:val="28"/>
        </w:rPr>
        <w:t>职务，系投标人单位的法定代表人。</w:t>
      </w:r>
    </w:p>
    <w:p w14:paraId="64923B88">
      <w:pPr>
        <w:pStyle w:val="4"/>
        <w:adjustRightInd w:val="0"/>
        <w:snapToGrid w:val="0"/>
        <w:spacing w:line="36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特此证明。</w:t>
      </w:r>
    </w:p>
    <w:p w14:paraId="7613EC89">
      <w:pPr>
        <w:pStyle w:val="4"/>
        <w:adjustRightInd w:val="0"/>
        <w:snapToGrid w:val="0"/>
        <w:ind w:firstLine="560" w:firstLineChars="200"/>
        <w:rPr>
          <w:rFonts w:hint="default" w:ascii="Times New Roman" w:hAnsi="Times New Roman" w:cs="Times New Roman"/>
          <w:sz w:val="28"/>
          <w:szCs w:val="28"/>
        </w:rPr>
      </w:pPr>
    </w:p>
    <w:p w14:paraId="5EC5D77A">
      <w:pPr>
        <w:pStyle w:val="4"/>
        <w:adjustRightInd w:val="0"/>
        <w:snapToGrid w:val="0"/>
        <w:ind w:firstLine="560" w:firstLineChars="200"/>
        <w:rPr>
          <w:rFonts w:hint="default" w:ascii="Times New Roman" w:hAnsi="Times New Roman" w:cs="Times New Roman"/>
          <w:sz w:val="28"/>
          <w:szCs w:val="28"/>
        </w:rPr>
      </w:pPr>
    </w:p>
    <w:p w14:paraId="372CD404">
      <w:pPr>
        <w:pStyle w:val="4"/>
        <w:adjustRightInd w:val="0"/>
        <w:snapToGrid w:val="0"/>
        <w:ind w:firstLine="560" w:firstLineChars="200"/>
        <w:rPr>
          <w:rFonts w:hint="default" w:ascii="Times New Roman" w:hAnsi="Times New Roman" w:cs="Times New Roman"/>
          <w:sz w:val="28"/>
          <w:szCs w:val="28"/>
        </w:rPr>
      </w:pPr>
    </w:p>
    <w:p w14:paraId="2793AD02">
      <w:pPr>
        <w:pStyle w:val="4"/>
        <w:adjustRightInd w:val="0"/>
        <w:snapToGrid w:val="0"/>
        <w:ind w:firstLine="560" w:firstLineChars="200"/>
        <w:rPr>
          <w:rFonts w:hint="default" w:ascii="Times New Roman" w:hAnsi="Times New Roman" w:cs="Times New Roman"/>
          <w:sz w:val="28"/>
          <w:szCs w:val="28"/>
        </w:rPr>
      </w:pPr>
    </w:p>
    <w:p w14:paraId="30B8D24E">
      <w:pPr>
        <w:pStyle w:val="4"/>
        <w:adjustRightInd w:val="0"/>
        <w:snapToGrid w:val="0"/>
        <w:spacing w:line="480" w:lineRule="auto"/>
        <w:ind w:left="4410" w:leftChars="2100"/>
        <w:rPr>
          <w:rFonts w:hint="default" w:ascii="Times New Roman" w:hAnsi="Times New Roman" w:cs="Times New Roman"/>
          <w:sz w:val="28"/>
          <w:szCs w:val="28"/>
        </w:rPr>
      </w:pPr>
      <w:r>
        <w:rPr>
          <w:rFonts w:hint="default" w:ascii="Times New Roman" w:hAnsi="Times New Roman" w:cs="Times New Roman"/>
          <w:sz w:val="28"/>
          <w:szCs w:val="28"/>
        </w:rPr>
        <w:t>投标单位：</w:t>
      </w:r>
      <w:r>
        <w:rPr>
          <w:rFonts w:hint="eastAsia" w:ascii="Times New Roman" w:hAnsi="Times New Roman" w:cs="Times New Roman"/>
          <w:sz w:val="28"/>
          <w:szCs w:val="28"/>
          <w:lang w:eastAsia="zh-CN"/>
        </w:rPr>
        <w:t>（</w:t>
      </w:r>
      <w:r>
        <w:rPr>
          <w:rFonts w:hint="default" w:ascii="Times New Roman" w:hAnsi="Times New Roman" w:cs="Times New Roman"/>
          <w:sz w:val="28"/>
          <w:szCs w:val="28"/>
        </w:rPr>
        <w:t>盖章</w:t>
      </w:r>
      <w:r>
        <w:rPr>
          <w:rFonts w:hint="eastAsia" w:ascii="Times New Roman" w:hAnsi="Times New Roman" w:cs="Times New Roman"/>
          <w:sz w:val="28"/>
          <w:szCs w:val="28"/>
          <w:lang w:eastAsia="zh-CN"/>
        </w:rPr>
        <w:t>）</w:t>
      </w:r>
    </w:p>
    <w:p w14:paraId="2CB18622">
      <w:pPr>
        <w:pStyle w:val="4"/>
        <w:adjustRightInd w:val="0"/>
        <w:snapToGrid w:val="0"/>
        <w:spacing w:line="480" w:lineRule="auto"/>
        <w:ind w:left="4410" w:leftChars="2100"/>
        <w:rPr>
          <w:rFonts w:hint="default" w:ascii="Times New Roman" w:hAnsi="Times New Roman" w:cs="Times New Roman"/>
          <w:sz w:val="28"/>
          <w:szCs w:val="28"/>
        </w:rPr>
      </w:pPr>
      <w:r>
        <w:rPr>
          <w:rFonts w:hint="default" w:ascii="Times New Roman" w:hAnsi="Times New Roman" w:cs="Times New Roman"/>
          <w:sz w:val="28"/>
          <w:szCs w:val="28"/>
        </w:rPr>
        <w:t>投标单位法定代表人签名：</w:t>
      </w:r>
    </w:p>
    <w:p w14:paraId="4ED7207C">
      <w:pPr>
        <w:pStyle w:val="4"/>
        <w:adjustRightInd w:val="0"/>
        <w:snapToGrid w:val="0"/>
        <w:spacing w:line="480" w:lineRule="auto"/>
        <w:ind w:left="4410" w:leftChars="2100"/>
        <w:jc w:val="left"/>
        <w:rPr>
          <w:rFonts w:hint="default" w:ascii="Times New Roman" w:hAnsi="Times New Roman" w:cs="Times New Roman"/>
          <w:sz w:val="28"/>
          <w:szCs w:val="28"/>
        </w:rPr>
      </w:pPr>
      <w:r>
        <w:rPr>
          <w:rFonts w:hint="default" w:ascii="Times New Roman" w:hAnsi="Times New Roman" w:cs="Times New Roman"/>
          <w:sz w:val="28"/>
          <w:szCs w:val="28"/>
        </w:rPr>
        <w:t>日    期：     年   月   日</w:t>
      </w:r>
    </w:p>
    <w:p w14:paraId="71F6060B">
      <w:pPr>
        <w:adjustRightInd w:val="0"/>
        <w:snapToGrid w:val="0"/>
        <w:ind w:firstLine="560" w:firstLineChars="200"/>
        <w:rPr>
          <w:rFonts w:hint="default" w:ascii="Times New Roman" w:hAnsi="Times New Roman" w:cs="Times New Roman"/>
          <w:sz w:val="24"/>
          <w:szCs w:val="24"/>
        </w:rPr>
      </w:pPr>
      <w:r>
        <w:rPr>
          <w:rFonts w:hint="default" w:ascii="Times New Roman" w:hAnsi="Times New Roman" w:cs="Times New Roman"/>
          <w:sz w:val="28"/>
          <w:szCs w:val="28"/>
        </w:rPr>
        <w:t>附：法定代表人身份证复印件</w:t>
      </w:r>
    </w:p>
    <w:p w14:paraId="3FA9857B">
      <w:pPr>
        <w:widowControl/>
        <w:adjustRightInd w:val="0"/>
        <w:snapToGrid w:val="0"/>
        <w:jc w:val="left"/>
        <w:rPr>
          <w:rFonts w:hint="default" w:ascii="Times New Roman" w:hAnsi="Times New Roman" w:cs="Times New Roman"/>
          <w:b/>
          <w:bCs/>
          <w:kern w:val="0"/>
          <w:sz w:val="32"/>
          <w:szCs w:val="32"/>
        </w:rPr>
      </w:pPr>
      <w:r>
        <w:rPr>
          <w:rFonts w:hint="default" w:ascii="Times New Roman" w:hAnsi="Times New Roman" w:cs="Times New Roman"/>
          <w:sz w:val="24"/>
          <w:szCs w:val="24"/>
        </w:rPr>
        <w:br w:type="page"/>
      </w:r>
      <w:r>
        <w:rPr>
          <w:rFonts w:hint="default" w:ascii="Times New Roman" w:hAnsi="Times New Roman" w:cs="Times New Roman"/>
          <w:b/>
          <w:bCs/>
          <w:sz w:val="24"/>
          <w:szCs w:val="24"/>
          <w:lang w:eastAsia="zh-Hans"/>
        </w:rPr>
        <w:t>附件5：授权委托书</w:t>
      </w:r>
    </w:p>
    <w:p w14:paraId="5896DCB8">
      <w:pPr>
        <w:ind w:firstLine="361"/>
        <w:rPr>
          <w:rFonts w:hint="default" w:ascii="Times New Roman" w:hAnsi="Times New Roman" w:cs="Times New Roman"/>
          <w:b/>
          <w:sz w:val="18"/>
          <w:szCs w:val="18"/>
        </w:rPr>
      </w:pPr>
    </w:p>
    <w:p w14:paraId="54B8F753">
      <w:pPr>
        <w:widowControl/>
        <w:adjustRightInd w:val="0"/>
        <w:snapToGrid w:val="0"/>
        <w:ind w:firstLine="643"/>
        <w:jc w:val="center"/>
        <w:rPr>
          <w:rFonts w:hint="default" w:ascii="Times New Roman" w:hAnsi="Times New Roman" w:cs="Times New Roman"/>
          <w:b/>
          <w:bCs/>
          <w:kern w:val="0"/>
          <w:sz w:val="32"/>
          <w:szCs w:val="32"/>
        </w:rPr>
      </w:pPr>
      <w:r>
        <w:rPr>
          <w:rFonts w:hint="default" w:ascii="Times New Roman" w:hAnsi="Times New Roman" w:cs="Times New Roman"/>
          <w:b/>
          <w:bCs/>
          <w:kern w:val="0"/>
          <w:sz w:val="32"/>
          <w:szCs w:val="32"/>
        </w:rPr>
        <w:t>授权委托书</w:t>
      </w:r>
    </w:p>
    <w:p w14:paraId="61C27D29">
      <w:pPr>
        <w:widowControl/>
        <w:adjustRightInd w:val="0"/>
        <w:snapToGrid w:val="0"/>
        <w:spacing w:line="360" w:lineRule="auto"/>
        <w:ind w:firstLine="118" w:firstLineChars="49"/>
        <w:jc w:val="left"/>
        <w:rPr>
          <w:rFonts w:hint="default" w:ascii="Times New Roman" w:hAnsi="Times New Roman" w:cs="Times New Roman"/>
          <w:b/>
          <w:bCs/>
          <w:kern w:val="0"/>
          <w:sz w:val="24"/>
          <w:szCs w:val="24"/>
          <w:u w:val="single"/>
        </w:rPr>
      </w:pPr>
    </w:p>
    <w:p w14:paraId="1D4BDDA9">
      <w:pPr>
        <w:widowControl/>
        <w:adjustRightInd w:val="0"/>
        <w:snapToGrid w:val="0"/>
        <w:spacing w:line="360" w:lineRule="auto"/>
        <w:ind w:firstLine="118" w:firstLineChars="49"/>
        <w:jc w:val="left"/>
        <w:rPr>
          <w:rFonts w:hint="default" w:ascii="Times New Roman" w:hAnsi="Times New Roman" w:cs="Times New Roman"/>
          <w:b/>
          <w:bCs/>
          <w:kern w:val="0"/>
          <w:sz w:val="24"/>
          <w:szCs w:val="24"/>
          <w:u w:val="single"/>
        </w:rPr>
      </w:pPr>
      <w:r>
        <w:rPr>
          <w:rFonts w:hint="default" w:ascii="Times New Roman" w:hAnsi="Times New Roman" w:cs="Times New Roman"/>
          <w:b/>
          <w:bCs/>
          <w:kern w:val="0"/>
          <w:sz w:val="24"/>
          <w:szCs w:val="24"/>
          <w:u w:val="single"/>
        </w:rPr>
        <w:t>江苏省水利建设工程有限公司</w:t>
      </w:r>
      <w:r>
        <w:rPr>
          <w:rFonts w:hint="default" w:ascii="Times New Roman" w:hAnsi="Times New Roman" w:cs="Times New Roman"/>
          <w:b/>
          <w:bCs/>
          <w:kern w:val="0"/>
          <w:sz w:val="24"/>
          <w:szCs w:val="24"/>
        </w:rPr>
        <w:t>：</w:t>
      </w:r>
    </w:p>
    <w:p w14:paraId="76B3720E">
      <w:pPr>
        <w:topLinePunct/>
        <w:adjustRightInd w:val="0"/>
        <w:snapToGrid w:val="0"/>
        <w:spacing w:line="360" w:lineRule="auto"/>
        <w:ind w:firstLine="480" w:firstLineChars="200"/>
        <w:rPr>
          <w:rFonts w:hint="default" w:ascii="Times New Roman" w:hAnsi="Times New Roman" w:cs="Times New Roman"/>
          <w:kern w:val="0"/>
          <w:sz w:val="24"/>
          <w:szCs w:val="24"/>
        </w:rPr>
      </w:pPr>
      <w:r>
        <w:rPr>
          <w:rFonts w:hint="default" w:ascii="Times New Roman" w:hAnsi="Times New Roman" w:cs="Times New Roman"/>
          <w:kern w:val="0"/>
          <w:sz w:val="24"/>
          <w:szCs w:val="24"/>
        </w:rPr>
        <w:t>本人</w:t>
      </w:r>
      <w:r>
        <w:rPr>
          <w:rFonts w:hint="default" w:ascii="Times New Roman" w:hAnsi="Times New Roman" w:cs="Times New Roman"/>
          <w:kern w:val="0"/>
          <w:sz w:val="24"/>
          <w:szCs w:val="24"/>
          <w:u w:val="single"/>
        </w:rPr>
        <w:t>（姓名）</w:t>
      </w:r>
      <w:r>
        <w:rPr>
          <w:rFonts w:hint="default" w:ascii="Times New Roman" w:hAnsi="Times New Roman" w:cs="Times New Roman"/>
          <w:kern w:val="0"/>
          <w:sz w:val="24"/>
          <w:szCs w:val="24"/>
        </w:rPr>
        <w:t>，系</w:t>
      </w:r>
      <w:r>
        <w:rPr>
          <w:rFonts w:hint="default" w:ascii="Times New Roman" w:hAnsi="Times New Roman" w:cs="Times New Roman"/>
          <w:kern w:val="0"/>
          <w:sz w:val="24"/>
          <w:szCs w:val="24"/>
          <w:u w:val="single"/>
        </w:rPr>
        <w:t>（投标人单位名称）</w:t>
      </w:r>
      <w:r>
        <w:rPr>
          <w:rFonts w:hint="default" w:ascii="Times New Roman" w:hAnsi="Times New Roman" w:cs="Times New Roman"/>
          <w:kern w:val="0"/>
          <w:sz w:val="24"/>
          <w:szCs w:val="24"/>
        </w:rPr>
        <w:t>的法定代表人，现委托</w:t>
      </w:r>
      <w:r>
        <w:rPr>
          <w:rFonts w:hint="default" w:ascii="Times New Roman" w:hAnsi="Times New Roman" w:cs="Times New Roman"/>
          <w:kern w:val="0"/>
          <w:sz w:val="24"/>
          <w:szCs w:val="24"/>
          <w:u w:val="single"/>
        </w:rPr>
        <w:t xml:space="preserve">        （姓名）</w:t>
      </w:r>
      <w:r>
        <w:rPr>
          <w:rFonts w:hint="default" w:ascii="Times New Roman" w:hAnsi="Times New Roman" w:cs="Times New Roman"/>
          <w:kern w:val="0"/>
          <w:sz w:val="24"/>
          <w:szCs w:val="24"/>
        </w:rPr>
        <w:t>（</w:t>
      </w:r>
      <w:r>
        <w:rPr>
          <w:rFonts w:hint="default" w:ascii="Times New Roman" w:hAnsi="Times New Roman" w:cs="Times New Roman"/>
          <w:kern w:val="0"/>
          <w:sz w:val="22"/>
          <w:szCs w:val="22"/>
        </w:rPr>
        <w:t xml:space="preserve">身份证号：   </w:t>
      </w:r>
      <w:r>
        <w:rPr>
          <w:rFonts w:hint="default" w:ascii="Times New Roman" w:hAnsi="Times New Roman" w:cs="Times New Roman"/>
          <w:kern w:val="0"/>
          <w:sz w:val="24"/>
          <w:szCs w:val="24"/>
        </w:rPr>
        <w:t>）为投标人的委托</w:t>
      </w:r>
      <w:r>
        <w:rPr>
          <w:rFonts w:hint="default" w:ascii="Times New Roman" w:hAnsi="Times New Roman" w:cs="Times New Roman"/>
          <w:sz w:val="24"/>
          <w:szCs w:val="24"/>
        </w:rPr>
        <w:t>代理人</w:t>
      </w:r>
      <w:r>
        <w:rPr>
          <w:rFonts w:hint="default" w:ascii="Times New Roman" w:hAnsi="Times New Roman" w:cs="Times New Roman"/>
          <w:kern w:val="0"/>
          <w:sz w:val="24"/>
          <w:szCs w:val="24"/>
        </w:rPr>
        <w:t>，授权其代表投标人签署、澄清、说明、补正、递交、撤回、修改</w:t>
      </w:r>
      <w:r>
        <w:rPr>
          <w:rFonts w:hint="default" w:ascii="Times New Roman" w:hAnsi="Times New Roman" w:cs="Times New Roman"/>
          <w:b/>
          <w:bCs/>
          <w:color w:val="000000"/>
          <w:kern w:val="0"/>
          <w:sz w:val="24"/>
          <w:szCs w:val="24"/>
          <w:u w:val="single"/>
        </w:rPr>
        <w:t>淮河入海水道二期滨海枢纽工程土建施工及设备安装工程</w:t>
      </w:r>
      <w:r>
        <w:rPr>
          <w:rFonts w:hint="eastAsia" w:ascii="Times New Roman" w:hAnsi="Times New Roman" w:eastAsia="宋体" w:cs="Times New Roman"/>
          <w:b/>
          <w:bCs/>
          <w:color w:val="0000FF"/>
          <w:sz w:val="24"/>
          <w:szCs w:val="24"/>
          <w:highlight w:val="none"/>
          <w:lang w:val="en-US" w:eastAsia="zh-CN"/>
        </w:rPr>
        <w:t>立交地涵</w:t>
      </w:r>
      <w:r>
        <w:rPr>
          <w:rFonts w:hint="eastAsia" w:cs="Times New Roman"/>
          <w:b/>
          <w:bCs/>
          <w:color w:val="0000FF"/>
          <w:sz w:val="24"/>
          <w:szCs w:val="24"/>
          <w:highlight w:val="none"/>
          <w:lang w:val="en-US" w:eastAsia="zh-CN"/>
        </w:rPr>
        <w:t>钢构件</w:t>
      </w:r>
      <w:r>
        <w:rPr>
          <w:rFonts w:hint="default" w:ascii="Times New Roman" w:hAnsi="Times New Roman" w:eastAsia="宋体" w:cs="Times New Roman"/>
          <w:b/>
          <w:bCs/>
          <w:color w:val="0000FF"/>
          <w:sz w:val="24"/>
          <w:szCs w:val="24"/>
          <w:highlight w:val="none"/>
          <w:lang w:val="en-US" w:eastAsia="zh-CN"/>
        </w:rPr>
        <w:t>采购</w:t>
      </w:r>
      <w:r>
        <w:rPr>
          <w:rFonts w:hint="default" w:ascii="Times New Roman" w:hAnsi="Times New Roman" w:cs="Times New Roman"/>
          <w:kern w:val="0"/>
          <w:sz w:val="24"/>
          <w:szCs w:val="24"/>
        </w:rPr>
        <w:t>投标文件和处理投标过程中的事宜。</w:t>
      </w:r>
    </w:p>
    <w:p w14:paraId="7D5153A6">
      <w:pPr>
        <w:topLinePunct/>
        <w:adjustRightInd w:val="0"/>
        <w:snapToGrid w:val="0"/>
        <w:spacing w:line="360" w:lineRule="auto"/>
        <w:ind w:firstLine="480" w:firstLineChars="200"/>
        <w:rPr>
          <w:rFonts w:hint="default" w:ascii="Times New Roman" w:hAnsi="Times New Roman" w:cs="Times New Roman"/>
          <w:kern w:val="0"/>
          <w:sz w:val="24"/>
          <w:szCs w:val="24"/>
        </w:rPr>
      </w:pPr>
      <w:r>
        <w:rPr>
          <w:rFonts w:hint="default" w:ascii="Times New Roman" w:hAnsi="Times New Roman" w:cs="Times New Roman"/>
          <w:kern w:val="0"/>
          <w:sz w:val="24"/>
          <w:szCs w:val="24"/>
        </w:rPr>
        <w:t>委托代理人的委托权限还包括：参与谈判、签署文件、协议及合同。</w:t>
      </w:r>
    </w:p>
    <w:p w14:paraId="4D48F947">
      <w:pPr>
        <w:topLinePunct/>
        <w:adjustRightInd w:val="0"/>
        <w:snapToGrid w:val="0"/>
        <w:spacing w:line="360" w:lineRule="auto"/>
        <w:ind w:firstLine="480" w:firstLineChars="200"/>
        <w:rPr>
          <w:rFonts w:hint="default" w:ascii="Times New Roman" w:hAnsi="Times New Roman" w:cs="Times New Roman"/>
          <w:kern w:val="0"/>
          <w:sz w:val="24"/>
          <w:szCs w:val="24"/>
        </w:rPr>
      </w:pPr>
      <w:r>
        <w:rPr>
          <w:rFonts w:hint="default" w:ascii="Times New Roman" w:hAnsi="Times New Roman" w:cs="Times New Roman"/>
          <w:kern w:val="0"/>
          <w:sz w:val="24"/>
          <w:szCs w:val="24"/>
        </w:rPr>
        <w:t>该委托</w:t>
      </w:r>
      <w:r>
        <w:rPr>
          <w:rFonts w:hint="default" w:ascii="Times New Roman" w:hAnsi="Times New Roman" w:cs="Times New Roman"/>
          <w:sz w:val="24"/>
          <w:szCs w:val="24"/>
        </w:rPr>
        <w:t>代理人</w:t>
      </w:r>
      <w:r>
        <w:rPr>
          <w:rFonts w:hint="default" w:ascii="Times New Roman" w:hAnsi="Times New Roman" w:cs="Times New Roman"/>
          <w:kern w:val="0"/>
          <w:sz w:val="24"/>
          <w:szCs w:val="24"/>
        </w:rPr>
        <w:t>所签署的上述文件及办理的上述投标事宜，投标人均</w:t>
      </w:r>
      <w:r>
        <w:rPr>
          <w:rFonts w:hint="eastAsia" w:cs="Times New Roman"/>
          <w:kern w:val="0"/>
          <w:sz w:val="24"/>
          <w:szCs w:val="24"/>
          <w:lang w:eastAsia="zh-CN"/>
        </w:rPr>
        <w:t>予以</w:t>
      </w:r>
      <w:r>
        <w:rPr>
          <w:rFonts w:hint="default" w:ascii="Times New Roman" w:hAnsi="Times New Roman" w:cs="Times New Roman"/>
          <w:kern w:val="0"/>
          <w:sz w:val="24"/>
          <w:szCs w:val="24"/>
        </w:rPr>
        <w:t>承认，其法律后果均由投标人承担。</w:t>
      </w:r>
    </w:p>
    <w:p w14:paraId="310D504D">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委托期限：</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天。</w:t>
      </w:r>
    </w:p>
    <w:p w14:paraId="6944D0AC">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该代理人无转委托权。</w:t>
      </w:r>
    </w:p>
    <w:p w14:paraId="57DEB172">
      <w:pPr>
        <w:keepNext w:val="0"/>
        <w:keepLines w:val="0"/>
        <w:pageBreakBefore w:val="0"/>
        <w:widowControl w:val="0"/>
        <w:kinsoku/>
        <w:wordWrap/>
        <w:overflowPunct w:val="0"/>
        <w:topLinePunct w:val="0"/>
        <w:autoSpaceDE/>
        <w:autoSpaceDN/>
        <w:bidi w:val="0"/>
        <w:spacing w:before="0"/>
        <w:textAlignment w:val="auto"/>
      </w:pPr>
    </w:p>
    <w:p w14:paraId="01480B6E">
      <w:pPr>
        <w:keepNext w:val="0"/>
        <w:keepLines w:val="0"/>
        <w:pageBreakBefore w:val="0"/>
        <w:widowControl w:val="0"/>
        <w:kinsoku/>
        <w:wordWrap/>
        <w:overflowPunct w:val="0"/>
        <w:topLinePunct w:val="0"/>
        <w:autoSpaceDE/>
        <w:autoSpaceDN/>
        <w:bidi w:val="0"/>
        <w:spacing w:before="0"/>
        <w:textAlignment w:val="auto"/>
      </w:pPr>
    </w:p>
    <w:p w14:paraId="14F4BECE">
      <w:pPr>
        <w:keepNext w:val="0"/>
        <w:keepLines w:val="0"/>
        <w:pageBreakBefore w:val="0"/>
        <w:widowControl w:val="0"/>
        <w:tabs>
          <w:tab w:val="left" w:pos="5280"/>
        </w:tabs>
        <w:kinsoku/>
        <w:wordWrap/>
        <w:overflowPunct w:val="0"/>
        <w:topLinePunct w:val="0"/>
        <w:autoSpaceDE/>
        <w:autoSpaceDN/>
        <w:bidi w:val="0"/>
        <w:adjustRightInd w:val="0"/>
        <w:snapToGrid w:val="0"/>
        <w:spacing w:before="0" w:line="480" w:lineRule="auto"/>
        <w:ind w:firstLine="480"/>
        <w:textAlignment w:val="auto"/>
        <w:rPr>
          <w:sz w:val="24"/>
          <w:szCs w:val="24"/>
        </w:rPr>
      </w:pPr>
      <w:r>
        <w:rPr>
          <w:sz w:val="24"/>
          <w:szCs w:val="24"/>
        </w:rPr>
        <w:t>法定代表人（签字）：</w:t>
      </w:r>
      <w:r>
        <w:rPr>
          <w:rFonts w:hint="eastAsia"/>
          <w:sz w:val="24"/>
          <w:szCs w:val="24"/>
        </w:rPr>
        <w:tab/>
      </w:r>
      <w:r>
        <w:rPr>
          <w:sz w:val="24"/>
          <w:szCs w:val="24"/>
        </w:rPr>
        <w:t>投标人：（盖章）</w:t>
      </w:r>
    </w:p>
    <w:p w14:paraId="7E3825AD">
      <w:pPr>
        <w:keepNext w:val="0"/>
        <w:keepLines w:val="0"/>
        <w:pageBreakBefore w:val="0"/>
        <w:widowControl w:val="0"/>
        <w:tabs>
          <w:tab w:val="left" w:pos="5280"/>
        </w:tabs>
        <w:kinsoku/>
        <w:wordWrap/>
        <w:overflowPunct w:val="0"/>
        <w:topLinePunct w:val="0"/>
        <w:autoSpaceDE/>
        <w:autoSpaceDN/>
        <w:bidi w:val="0"/>
        <w:adjustRightInd w:val="0"/>
        <w:snapToGrid w:val="0"/>
        <w:spacing w:before="0" w:line="480" w:lineRule="auto"/>
        <w:ind w:firstLine="480"/>
        <w:textAlignment w:val="auto"/>
        <w:rPr>
          <w:sz w:val="24"/>
          <w:szCs w:val="24"/>
        </w:rPr>
      </w:pPr>
      <w:r>
        <w:rPr>
          <w:sz w:val="24"/>
          <w:szCs w:val="24"/>
        </w:rPr>
        <w:t>联系电话：</w:t>
      </w:r>
      <w:r>
        <w:rPr>
          <w:rFonts w:hint="eastAsia"/>
          <w:sz w:val="24"/>
          <w:szCs w:val="24"/>
        </w:rPr>
        <w:tab/>
      </w:r>
      <w:r>
        <w:rPr>
          <w:rFonts w:hint="eastAsia"/>
          <w:sz w:val="24"/>
          <w:szCs w:val="24"/>
          <w:lang w:val="en-US" w:eastAsia="zh-CN"/>
        </w:rPr>
        <w:t>授权</w:t>
      </w:r>
      <w:r>
        <w:rPr>
          <w:sz w:val="24"/>
          <w:szCs w:val="24"/>
        </w:rPr>
        <w:t>日期：</w:t>
      </w:r>
    </w:p>
    <w:p w14:paraId="0CDCFBBF">
      <w:pPr>
        <w:pStyle w:val="2"/>
        <w:keepNext w:val="0"/>
        <w:keepLines w:val="0"/>
        <w:pageBreakBefore w:val="0"/>
        <w:widowControl w:val="0"/>
        <w:kinsoku/>
        <w:wordWrap/>
        <w:overflowPunct w:val="0"/>
        <w:topLinePunct w:val="0"/>
        <w:autoSpaceDE/>
        <w:autoSpaceDN/>
        <w:bidi w:val="0"/>
        <w:spacing w:before="0" w:line="336" w:lineRule="auto"/>
        <w:jc w:val="both"/>
        <w:textAlignment w:val="auto"/>
        <w:rPr>
          <w:sz w:val="24"/>
          <w:szCs w:val="24"/>
        </w:rPr>
      </w:pPr>
    </w:p>
    <w:p w14:paraId="00234E2A">
      <w:pPr>
        <w:keepNext w:val="0"/>
        <w:keepLines w:val="0"/>
        <w:pageBreakBefore w:val="0"/>
        <w:widowControl w:val="0"/>
        <w:tabs>
          <w:tab w:val="left" w:pos="630"/>
          <w:tab w:val="left" w:pos="5280"/>
        </w:tabs>
        <w:kinsoku/>
        <w:wordWrap/>
        <w:overflowPunct w:val="0"/>
        <w:topLinePunct w:val="0"/>
        <w:autoSpaceDE/>
        <w:autoSpaceDN/>
        <w:bidi w:val="0"/>
        <w:adjustRightInd w:val="0"/>
        <w:snapToGrid w:val="0"/>
        <w:spacing w:before="0" w:line="336" w:lineRule="auto"/>
        <w:ind w:firstLine="480" w:firstLineChars="200"/>
        <w:textAlignment w:val="auto"/>
        <w:rPr>
          <w:sz w:val="24"/>
          <w:szCs w:val="24"/>
        </w:rPr>
      </w:pPr>
      <w:r>
        <w:rPr>
          <w:rFonts w:hint="eastAsia"/>
          <w:sz w:val="24"/>
          <w:szCs w:val="24"/>
        </w:rPr>
        <w:t>委</w:t>
      </w:r>
      <w:r>
        <w:rPr>
          <w:sz w:val="24"/>
          <w:szCs w:val="24"/>
        </w:rPr>
        <w:t>托代理人：（签字）</w:t>
      </w:r>
      <w:r>
        <w:rPr>
          <w:rFonts w:hint="eastAsia"/>
          <w:sz w:val="24"/>
          <w:szCs w:val="24"/>
        </w:rPr>
        <w:tab/>
      </w:r>
      <w:r>
        <w:rPr>
          <w:sz w:val="24"/>
          <w:szCs w:val="24"/>
        </w:rPr>
        <w:t>联系电话：</w:t>
      </w:r>
    </w:p>
    <w:p w14:paraId="73C49B1B">
      <w:pPr>
        <w:keepNext w:val="0"/>
        <w:keepLines w:val="0"/>
        <w:pageBreakBefore w:val="0"/>
        <w:widowControl w:val="0"/>
        <w:kinsoku/>
        <w:wordWrap/>
        <w:overflowPunct w:val="0"/>
        <w:topLinePunct w:val="0"/>
        <w:autoSpaceDE/>
        <w:autoSpaceDN/>
        <w:bidi w:val="0"/>
        <w:adjustRightInd w:val="0"/>
        <w:snapToGrid w:val="0"/>
        <w:spacing w:before="0" w:line="336" w:lineRule="auto"/>
        <w:ind w:firstLine="480" w:firstLineChars="200"/>
        <w:textAlignment w:val="auto"/>
        <w:rPr>
          <w:sz w:val="24"/>
          <w:szCs w:val="24"/>
        </w:rPr>
      </w:pPr>
      <w:r>
        <w:rPr>
          <w:sz w:val="24"/>
          <w:szCs w:val="24"/>
        </w:rPr>
        <w:t>附：委托代理人身份证复印件</w:t>
      </w:r>
    </w:p>
    <w:p w14:paraId="7442115D">
      <w:pPr>
        <w:keepNext w:val="0"/>
        <w:keepLines w:val="0"/>
        <w:pageBreakBefore w:val="0"/>
        <w:widowControl w:val="0"/>
        <w:kinsoku/>
        <w:wordWrap/>
        <w:overflowPunct w:val="0"/>
        <w:topLinePunct w:val="0"/>
        <w:autoSpaceDE/>
        <w:autoSpaceDN/>
        <w:bidi w:val="0"/>
        <w:spacing w:before="0"/>
        <w:textAlignment w:val="auto"/>
      </w:pPr>
    </w:p>
    <w:p w14:paraId="1D85CAEB">
      <w:pPr>
        <w:keepNext w:val="0"/>
        <w:keepLines w:val="0"/>
        <w:pageBreakBefore w:val="0"/>
        <w:widowControl w:val="0"/>
        <w:kinsoku/>
        <w:wordWrap/>
        <w:overflowPunct w:val="0"/>
        <w:topLinePunct w:val="0"/>
        <w:autoSpaceDE/>
        <w:autoSpaceDN/>
        <w:bidi w:val="0"/>
        <w:spacing w:before="0"/>
        <w:textAlignment w:val="auto"/>
      </w:pPr>
    </w:p>
    <w:p w14:paraId="424C9DC2">
      <w:pPr>
        <w:pStyle w:val="2"/>
        <w:keepNext w:val="0"/>
        <w:keepLines w:val="0"/>
        <w:pageBreakBefore w:val="0"/>
        <w:widowControl w:val="0"/>
        <w:kinsoku/>
        <w:wordWrap/>
        <w:overflowPunct w:val="0"/>
        <w:topLinePunct w:val="0"/>
        <w:autoSpaceDE/>
        <w:autoSpaceDN/>
        <w:bidi w:val="0"/>
        <w:spacing w:before="0"/>
        <w:textAlignment w:val="auto"/>
      </w:pPr>
    </w:p>
    <w:p w14:paraId="04F4CFEE">
      <w:pPr>
        <w:widowControl/>
        <w:spacing w:before="312" w:line="460" w:lineRule="exact"/>
        <w:ind w:firstLine="360" w:firstLineChars="200"/>
        <w:jc w:val="left"/>
        <w:rPr>
          <w:rFonts w:hint="default" w:ascii="Times New Roman" w:hAnsi="Times New Roman" w:cs="Times New Roman"/>
          <w:kern w:val="0"/>
          <w:sz w:val="18"/>
          <w:szCs w:val="18"/>
        </w:rPr>
      </w:pPr>
    </w:p>
    <w:p w14:paraId="48B87851">
      <w:pPr>
        <w:widowControl/>
        <w:spacing w:line="460" w:lineRule="exact"/>
        <w:ind w:firstLine="360" w:firstLineChars="200"/>
        <w:jc w:val="left"/>
        <w:rPr>
          <w:rFonts w:hint="default" w:ascii="Times New Roman" w:hAnsi="Times New Roman" w:cs="Times New Roman"/>
          <w:kern w:val="0"/>
          <w:sz w:val="18"/>
          <w:szCs w:val="18"/>
        </w:rPr>
      </w:pPr>
    </w:p>
    <w:p w14:paraId="1E86B9BA">
      <w:pPr>
        <w:widowControl/>
        <w:spacing w:line="460" w:lineRule="exact"/>
        <w:ind w:firstLine="361" w:firstLineChars="200"/>
        <w:jc w:val="left"/>
        <w:rPr>
          <w:rFonts w:hint="default" w:ascii="Times New Roman" w:hAnsi="Times New Roman" w:cs="Times New Roman"/>
          <w:b/>
          <w:kern w:val="0"/>
          <w:sz w:val="18"/>
          <w:szCs w:val="18"/>
        </w:rPr>
      </w:pPr>
      <w:r>
        <w:rPr>
          <w:rFonts w:hint="default" w:ascii="Times New Roman" w:hAnsi="Times New Roman" w:cs="Times New Roman"/>
          <w:b/>
          <w:kern w:val="0"/>
          <w:sz w:val="18"/>
          <w:szCs w:val="18"/>
        </w:rPr>
        <w:br w:type="page"/>
      </w:r>
    </w:p>
    <w:p w14:paraId="1B6E9A18">
      <w:pPr>
        <w:pStyle w:val="4"/>
        <w:spacing w:line="360" w:lineRule="auto"/>
        <w:ind w:left="40" w:firstLine="482"/>
        <w:rPr>
          <w:rFonts w:ascii="Times New Roman" w:hAnsi="Times New Roman" w:cs="Times New Roman"/>
          <w:b/>
          <w:color w:val="FF0000"/>
          <w:sz w:val="24"/>
          <w:szCs w:val="24"/>
        </w:rPr>
      </w:pPr>
      <w:r>
        <w:rPr>
          <w:rFonts w:hint="default" w:ascii="Times New Roman" w:hAnsi="Times New Roman" w:cs="Times New Roman"/>
          <w:b/>
          <w:bCs/>
          <w:sz w:val="24"/>
          <w:szCs w:val="24"/>
          <w:lang w:eastAsia="zh-Hans"/>
        </w:rPr>
        <w:t>附件6、投标单位</w:t>
      </w:r>
      <w:r>
        <w:rPr>
          <w:rFonts w:hint="default" w:ascii="Times New Roman" w:hAnsi="Times New Roman" w:cs="Times New Roman"/>
          <w:b/>
          <w:bCs/>
          <w:sz w:val="24"/>
          <w:szCs w:val="24"/>
        </w:rPr>
        <w:t>营业执照</w:t>
      </w:r>
      <w:r>
        <w:rPr>
          <w:rFonts w:hint="eastAsia" w:ascii="Times New Roman" w:hAnsi="Times New Roman" w:eastAsia="宋体" w:cs="Times New Roman"/>
          <w:b/>
          <w:bCs/>
          <w:color w:val="0000FF"/>
          <w:kern w:val="2"/>
          <w:sz w:val="24"/>
          <w:szCs w:val="24"/>
          <w:highlight w:val="none"/>
          <w:lang w:val="en-US" w:eastAsia="zh-CN" w:bidi="ar-SA"/>
        </w:rPr>
        <w:t>（保证扫描的资料清楚）</w:t>
      </w:r>
    </w:p>
    <w:p w14:paraId="30F0259A">
      <w:pPr>
        <w:ind w:firstLine="482"/>
        <w:rPr>
          <w:rFonts w:hint="default" w:ascii="Times New Roman" w:hAnsi="Times New Roman" w:cs="Times New Roman"/>
          <w:b/>
          <w:bCs/>
          <w:sz w:val="24"/>
          <w:szCs w:val="24"/>
          <w:lang w:eastAsia="zh-Hans"/>
        </w:rPr>
      </w:pPr>
    </w:p>
    <w:p w14:paraId="0F1396C9">
      <w:pPr>
        <w:widowControl/>
        <w:spacing w:before="312" w:line="460" w:lineRule="exact"/>
        <w:ind w:firstLine="480" w:firstLineChars="200"/>
        <w:jc w:val="left"/>
        <w:rPr>
          <w:rFonts w:hint="default" w:ascii="Times New Roman" w:hAnsi="Times New Roman" w:cs="Times New Roman"/>
          <w:kern w:val="0"/>
          <w:sz w:val="24"/>
        </w:rPr>
      </w:pPr>
    </w:p>
    <w:p w14:paraId="5817376C">
      <w:pPr>
        <w:keepNext w:val="0"/>
        <w:keepLines w:val="0"/>
        <w:pageBreakBefore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sz w:val="24"/>
          <w:szCs w:val="24"/>
          <w:lang w:eastAsia="zh-Hans"/>
        </w:rPr>
      </w:pPr>
      <w:r>
        <w:rPr>
          <w:rFonts w:hint="default" w:ascii="Times New Roman" w:hAnsi="Times New Roman" w:cs="Times New Roman"/>
          <w:b/>
          <w:bCs/>
          <w:sz w:val="24"/>
          <w:szCs w:val="24"/>
          <w:lang w:eastAsia="zh-Hans"/>
        </w:rPr>
        <w:t>附件7、</w:t>
      </w:r>
      <w:r>
        <w:rPr>
          <w:rFonts w:hint="eastAsia" w:ascii="Times New Roman" w:hAnsi="Times New Roman" w:eastAsia="宋体" w:cs="Times New Roman"/>
          <w:b/>
          <w:bCs/>
          <w:kern w:val="2"/>
          <w:sz w:val="24"/>
          <w:szCs w:val="24"/>
          <w:lang w:val="en-US" w:eastAsia="zh-CN" w:bidi="ar-SA"/>
        </w:rPr>
        <w:t>资信证明</w:t>
      </w:r>
      <w:r>
        <w:rPr>
          <w:rFonts w:hint="eastAsia" w:cs="Times New Roman"/>
          <w:b/>
          <w:bCs/>
          <w:kern w:val="2"/>
          <w:sz w:val="24"/>
          <w:szCs w:val="24"/>
          <w:lang w:val="en-US" w:eastAsia="zh-CN" w:bidi="ar-SA"/>
        </w:rPr>
        <w:t>、资质证明</w:t>
      </w:r>
      <w:r>
        <w:rPr>
          <w:rFonts w:hint="eastAsia" w:ascii="Times New Roman" w:hAnsi="Times New Roman" w:eastAsia="宋体" w:cs="Times New Roman"/>
          <w:b/>
          <w:bCs/>
          <w:kern w:val="2"/>
          <w:sz w:val="24"/>
          <w:szCs w:val="24"/>
          <w:lang w:val="en-US" w:eastAsia="zh-CN" w:bidi="ar-SA"/>
        </w:rPr>
        <w:t>资料</w:t>
      </w:r>
      <w:r>
        <w:rPr>
          <w:rFonts w:hint="eastAsia" w:ascii="Times New Roman" w:hAnsi="Times New Roman" w:eastAsia="宋体" w:cs="Times New Roman"/>
          <w:b/>
          <w:bCs/>
          <w:color w:val="0000FF"/>
          <w:kern w:val="2"/>
          <w:sz w:val="24"/>
          <w:szCs w:val="24"/>
          <w:highlight w:val="none"/>
          <w:lang w:val="en-US" w:eastAsia="zh-CN" w:bidi="ar-SA"/>
        </w:rPr>
        <w:t>（保证扫描的资料清楚）</w:t>
      </w:r>
    </w:p>
    <w:p w14:paraId="3F578DD8">
      <w:pPr>
        <w:widowControl/>
        <w:spacing w:line="460" w:lineRule="exact"/>
        <w:ind w:firstLine="480" w:firstLineChars="200"/>
        <w:jc w:val="left"/>
        <w:rPr>
          <w:rFonts w:hint="default" w:ascii="Times New Roman" w:hAnsi="Times New Roman" w:cs="Times New Roman"/>
          <w:kern w:val="0"/>
          <w:sz w:val="24"/>
        </w:rPr>
      </w:pPr>
    </w:p>
    <w:p w14:paraId="3298767D">
      <w:pPr>
        <w:pStyle w:val="2"/>
        <w:rPr>
          <w:rFonts w:hint="default"/>
        </w:rPr>
      </w:pPr>
    </w:p>
    <w:p w14:paraId="5820B160">
      <w:pPr>
        <w:ind w:firstLine="482"/>
        <w:rPr>
          <w:rFonts w:hint="default" w:ascii="Times New Roman" w:hAnsi="Times New Roman" w:cs="Times New Roman"/>
        </w:rPr>
        <w:sectPr>
          <w:footerReference r:id="rId6" w:type="default"/>
          <w:pgSz w:w="11906" w:h="16838"/>
          <w:pgMar w:top="1418" w:right="1134" w:bottom="1418" w:left="1134" w:header="567" w:footer="567" w:gutter="0"/>
          <w:pgNumType w:start="1"/>
          <w:cols w:space="720" w:num="1"/>
          <w:docGrid w:type="lines" w:linePitch="312" w:charSpace="0"/>
        </w:sectPr>
      </w:pPr>
      <w:r>
        <w:rPr>
          <w:rFonts w:hint="default" w:ascii="Times New Roman" w:hAnsi="Times New Roman" w:cs="Times New Roman"/>
          <w:b/>
          <w:bCs/>
          <w:sz w:val="24"/>
          <w:szCs w:val="24"/>
          <w:lang w:eastAsia="zh-Hans"/>
        </w:rPr>
        <w:t>附件8、投标保证金（汇款凭证）</w:t>
      </w:r>
    </w:p>
    <w:p w14:paraId="463B3C0D">
      <w:pPr>
        <w:jc w:val="both"/>
        <w:outlineLvl w:val="0"/>
        <w:rPr>
          <w:rFonts w:hint="default" w:ascii="Times New Roman" w:hAnsi="Times New Roman" w:cs="Times New Roman"/>
          <w:sz w:val="32"/>
          <w:szCs w:val="32"/>
        </w:rPr>
      </w:pPr>
      <w:r>
        <w:rPr>
          <w:rFonts w:hint="default" w:ascii="Times New Roman" w:hAnsi="Times New Roman" w:cs="Times New Roman"/>
          <w:b/>
          <w:sz w:val="24"/>
          <w:szCs w:val="24"/>
        </w:rPr>
        <w:t xml:space="preserve">第三章 </w:t>
      </w:r>
      <w:r>
        <w:rPr>
          <w:rFonts w:hint="eastAsia" w:cs="Times New Roman"/>
          <w:b/>
          <w:sz w:val="24"/>
          <w:szCs w:val="24"/>
          <w:lang w:eastAsia="zh-CN"/>
        </w:rPr>
        <w:t>钢构件</w:t>
      </w:r>
      <w:r>
        <w:rPr>
          <w:rFonts w:hint="default" w:ascii="Times New Roman" w:hAnsi="Times New Roman" w:cs="Times New Roman"/>
          <w:b/>
          <w:sz w:val="24"/>
          <w:szCs w:val="24"/>
        </w:rPr>
        <w:t>采购合同</w:t>
      </w:r>
    </w:p>
    <w:p w14:paraId="413FD0ED">
      <w:pPr>
        <w:jc w:val="center"/>
        <w:outlineLvl w:val="0"/>
        <w:rPr>
          <w:rFonts w:hint="default" w:ascii="Times New Roman" w:hAnsi="Times New Roman" w:cs="Times New Roman"/>
          <w:sz w:val="36"/>
          <w:szCs w:val="36"/>
        </w:rPr>
      </w:pPr>
      <w:r>
        <w:rPr>
          <w:rFonts w:hint="eastAsia" w:cs="Times New Roman"/>
          <w:b/>
          <w:sz w:val="28"/>
          <w:szCs w:val="28"/>
          <w:lang w:val="en-US" w:eastAsia="zh-CN"/>
        </w:rPr>
        <w:t>立交地涵</w:t>
      </w:r>
      <w:r>
        <w:rPr>
          <w:rFonts w:hint="eastAsia" w:cs="Times New Roman"/>
          <w:b/>
          <w:sz w:val="28"/>
          <w:szCs w:val="28"/>
          <w:lang w:eastAsia="zh-CN"/>
        </w:rPr>
        <w:t>钢构件</w:t>
      </w:r>
      <w:r>
        <w:rPr>
          <w:rFonts w:hint="default" w:ascii="Times New Roman" w:hAnsi="Times New Roman" w:cs="Times New Roman"/>
          <w:b/>
          <w:sz w:val="28"/>
          <w:szCs w:val="28"/>
        </w:rPr>
        <w:t>采购合同</w:t>
      </w:r>
    </w:p>
    <w:p w14:paraId="2CE5D59B">
      <w:pPr>
        <w:spacing w:line="360" w:lineRule="auto"/>
        <w:ind w:left="-11" w:leftChars="-67" w:hanging="130" w:hangingChars="59"/>
        <w:jc w:val="center"/>
        <w:rPr>
          <w:rFonts w:hint="default" w:ascii="Times New Roman" w:hAnsi="Times New Roman" w:cs="Times New Roman"/>
          <w:color w:val="auto"/>
          <w:sz w:val="22"/>
          <w:szCs w:val="22"/>
        </w:rPr>
      </w:pPr>
      <w:r>
        <w:rPr>
          <w:rFonts w:hint="eastAsia" w:ascii="Times New Roman" w:hAnsi="Times New Roman" w:eastAsia="宋体" w:cs="Times New Roman"/>
          <w:b/>
          <w:bCs/>
          <w:color w:val="auto"/>
          <w:kern w:val="2"/>
          <w:sz w:val="22"/>
          <w:szCs w:val="22"/>
          <w:highlight w:val="none"/>
          <w:lang w:val="en-US" w:eastAsia="zh-CN" w:bidi="ar-SA"/>
        </w:rPr>
        <w:t>（合同编号：JSSJ-BHSN-LJDH-CL0  ）</w:t>
      </w:r>
    </w:p>
    <w:p w14:paraId="5FAF9156">
      <w:pPr>
        <w:spacing w:line="360" w:lineRule="auto"/>
        <w:ind w:left="960" w:hanging="960" w:hangingChars="400"/>
        <w:rPr>
          <w:rFonts w:hint="default" w:ascii="Times New Roman" w:hAnsi="Times New Roman" w:cs="Times New Roman"/>
          <w:sz w:val="24"/>
          <w:szCs w:val="24"/>
        </w:rPr>
      </w:pPr>
      <w:r>
        <w:rPr>
          <w:rFonts w:hint="default" w:ascii="Times New Roman" w:hAnsi="Times New Roman" w:cs="Times New Roman"/>
          <w:sz w:val="24"/>
          <w:szCs w:val="24"/>
        </w:rPr>
        <w:t>采购方：</w:t>
      </w:r>
      <w:r>
        <w:rPr>
          <w:rFonts w:hint="default" w:ascii="Times New Roman" w:hAnsi="Times New Roman" w:cs="Times New Roman"/>
          <w:sz w:val="24"/>
          <w:szCs w:val="24"/>
          <w:u w:val="single"/>
        </w:rPr>
        <w:t>江苏省水利建设工程有限公司淮河入海水道二期滨海枢纽工程</w:t>
      </w:r>
    </w:p>
    <w:p w14:paraId="5A8A394A">
      <w:pPr>
        <w:spacing w:line="360" w:lineRule="auto"/>
        <w:ind w:left="958" w:leftChars="456"/>
        <w:rPr>
          <w:rFonts w:hint="default" w:ascii="Times New Roman" w:hAnsi="Times New Roman" w:cs="Times New Roman"/>
          <w:sz w:val="24"/>
          <w:szCs w:val="24"/>
        </w:rPr>
      </w:pPr>
      <w:r>
        <w:rPr>
          <w:rFonts w:hint="default" w:ascii="Times New Roman" w:hAnsi="Times New Roman" w:cs="Times New Roman"/>
          <w:sz w:val="24"/>
          <w:szCs w:val="24"/>
          <w:u w:val="single"/>
        </w:rPr>
        <w:t>土建施工及设备安装工程项目经理部</w:t>
      </w:r>
      <w:r>
        <w:rPr>
          <w:rFonts w:hint="default" w:ascii="Times New Roman" w:hAnsi="Times New Roman" w:cs="Times New Roman"/>
          <w:sz w:val="24"/>
          <w:szCs w:val="24"/>
        </w:rPr>
        <w:t>（以下简称甲方）</w:t>
      </w:r>
    </w:p>
    <w:p w14:paraId="30493C3F">
      <w:pPr>
        <w:spacing w:line="360" w:lineRule="auto"/>
        <w:rPr>
          <w:rFonts w:hint="default" w:ascii="Times New Roman" w:hAnsi="Times New Roman" w:cs="Times New Roman"/>
          <w:sz w:val="24"/>
          <w:szCs w:val="24"/>
        </w:rPr>
      </w:pPr>
      <w:r>
        <w:rPr>
          <w:rFonts w:hint="default" w:ascii="Times New Roman" w:hAnsi="Times New Roman" w:cs="Times New Roman"/>
          <w:kern w:val="0"/>
          <w:sz w:val="24"/>
          <w:szCs w:val="24"/>
        </w:rPr>
        <w:t>供货方</w:t>
      </w:r>
      <w:r>
        <w:rPr>
          <w:rFonts w:hint="default" w:ascii="Times New Roman" w:hAnsi="Times New Roman" w:cs="Times New Roman"/>
          <w:sz w:val="24"/>
          <w:szCs w:val="24"/>
        </w:rPr>
        <w:t>：</w:t>
      </w:r>
      <w:bookmarkStart w:id="11" w:name="_Hlk148377911"/>
      <w:r>
        <w:rPr>
          <w:rFonts w:asciiTheme="minorEastAsia" w:hAnsiTheme="minorEastAsia" w:eastAsiaTheme="minorEastAsia"/>
          <w:b/>
          <w:sz w:val="24"/>
          <w:szCs w:val="24"/>
        </w:rPr>
        <w:t>（注意：应填写对方营业执照上注册的全称）</w:t>
      </w:r>
      <w:bookmarkEnd w:id="11"/>
      <w:r>
        <w:rPr>
          <w:rFonts w:hint="default" w:ascii="Times New Roman" w:hAnsi="Times New Roman" w:cs="Times New Roman"/>
          <w:sz w:val="24"/>
          <w:szCs w:val="24"/>
        </w:rPr>
        <w:t>（以下简称乙方）</w:t>
      </w:r>
    </w:p>
    <w:p w14:paraId="666592B2">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甲乙双方在客观公正、平等自愿和诚实守信的基础上，根据《中华人民共和国民法典》及有关法律法规，就甲方向乙方采购立交地涵</w:t>
      </w:r>
      <w:r>
        <w:rPr>
          <w:rFonts w:hint="eastAsia" w:cs="Times New Roman"/>
          <w:b/>
          <w:bCs/>
          <w:sz w:val="24"/>
          <w:szCs w:val="24"/>
          <w:u w:val="single"/>
          <w:lang w:eastAsia="zh-CN"/>
        </w:rPr>
        <w:t>钢构件</w:t>
      </w:r>
      <w:r>
        <w:rPr>
          <w:rFonts w:hint="default" w:ascii="Times New Roman" w:hAnsi="Times New Roman" w:cs="Times New Roman"/>
          <w:sz w:val="24"/>
          <w:szCs w:val="24"/>
        </w:rPr>
        <w:t>一事，达成本协议，供双方共同遵守。</w:t>
      </w:r>
    </w:p>
    <w:p w14:paraId="547ECFB8">
      <w:pPr>
        <w:spacing w:line="360" w:lineRule="auto"/>
        <w:ind w:firstLine="482" w:firstLineChars="200"/>
        <w:outlineLvl w:val="1"/>
        <w:rPr>
          <w:rFonts w:hint="default" w:ascii="Times New Roman" w:hAnsi="Times New Roman" w:cs="Times New Roman"/>
          <w:sz w:val="24"/>
          <w:szCs w:val="24"/>
        </w:rPr>
      </w:pPr>
      <w:r>
        <w:rPr>
          <w:rFonts w:hint="default" w:ascii="Times New Roman" w:hAnsi="Times New Roman" w:cs="Times New Roman"/>
          <w:b/>
          <w:bCs/>
          <w:sz w:val="24"/>
          <w:szCs w:val="24"/>
        </w:rPr>
        <w:t>一、</w:t>
      </w:r>
      <w:r>
        <w:rPr>
          <w:rFonts w:hint="eastAsia" w:cs="Times New Roman"/>
          <w:b/>
          <w:bCs/>
          <w:sz w:val="24"/>
          <w:szCs w:val="24"/>
          <w:lang w:eastAsia="zh-CN"/>
        </w:rPr>
        <w:t>钢构件</w:t>
      </w:r>
      <w:r>
        <w:rPr>
          <w:rFonts w:hint="default" w:ascii="Times New Roman" w:hAnsi="Times New Roman" w:cs="Times New Roman"/>
          <w:b/>
          <w:bCs/>
          <w:sz w:val="24"/>
          <w:szCs w:val="24"/>
        </w:rPr>
        <w:t>所供应的工程概况：</w:t>
      </w:r>
    </w:p>
    <w:p w14:paraId="7FC9645D">
      <w:pPr>
        <w:pStyle w:val="13"/>
        <w:shd w:val="clear" w:color="auto" w:fill="FFFFFF"/>
        <w:spacing w:line="336" w:lineRule="auto"/>
        <w:ind w:firstLine="480"/>
        <w:rPr>
          <w:rFonts w:hint="default" w:ascii="Times New Roman" w:hAnsi="Times New Roman" w:cs="Times New Roman"/>
          <w:sz w:val="24"/>
        </w:rPr>
      </w:pPr>
      <w:r>
        <w:rPr>
          <w:rFonts w:hint="default" w:ascii="Times New Roman" w:hAnsi="Times New Roman" w:cs="Times New Roman"/>
          <w:sz w:val="24"/>
        </w:rPr>
        <w:t>1</w:t>
      </w:r>
      <w:bookmarkStart w:id="12" w:name="_Hlk126697113"/>
      <w:r>
        <w:rPr>
          <w:rFonts w:hint="default" w:ascii="Times New Roman" w:hAnsi="Times New Roman" w:cs="Times New Roman"/>
          <w:sz w:val="24"/>
        </w:rPr>
        <w:t>、工程名称：</w:t>
      </w:r>
      <w:bookmarkEnd w:id="12"/>
      <w:r>
        <w:rPr>
          <w:rFonts w:hint="default" w:ascii="Times New Roman" w:hAnsi="Times New Roman" w:cs="Times New Roman"/>
          <w:sz w:val="24"/>
        </w:rPr>
        <w:t>淮河入海水道二期滨海枢纽工程土建施工及设备安装工程。</w:t>
      </w:r>
    </w:p>
    <w:p w14:paraId="1B36D627">
      <w:pPr>
        <w:shd w:val="clear" w:color="auto" w:fill="FFFFFF"/>
        <w:spacing w:line="336"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2、供货期限：预计为</w:t>
      </w:r>
      <w:r>
        <w:rPr>
          <w:rFonts w:hint="default" w:ascii="Times New Roman" w:hAnsi="Times New Roman" w:cs="Times New Roman"/>
          <w:color w:val="0000FF"/>
          <w:sz w:val="24"/>
          <w:szCs w:val="24"/>
          <w:highlight w:val="none"/>
        </w:rPr>
        <w:t>2026年</w:t>
      </w:r>
      <w:r>
        <w:rPr>
          <w:rFonts w:hint="eastAsia" w:cs="Times New Roman"/>
          <w:color w:val="0000FF"/>
          <w:sz w:val="24"/>
          <w:szCs w:val="24"/>
          <w:highlight w:val="none"/>
          <w:lang w:val="en-US" w:eastAsia="zh-CN"/>
        </w:rPr>
        <w:t>10</w:t>
      </w:r>
      <w:r>
        <w:rPr>
          <w:rFonts w:hint="default" w:ascii="Times New Roman" w:hAnsi="Times New Roman" w:cs="Times New Roman"/>
          <w:color w:val="0000FF"/>
          <w:sz w:val="24"/>
          <w:szCs w:val="24"/>
          <w:highlight w:val="none"/>
        </w:rPr>
        <w:t>月</w:t>
      </w:r>
      <w:r>
        <w:rPr>
          <w:rFonts w:hint="eastAsia" w:cs="Times New Roman"/>
          <w:color w:val="0000FF"/>
          <w:sz w:val="24"/>
          <w:szCs w:val="24"/>
          <w:highlight w:val="none"/>
          <w:lang w:val="en-US" w:eastAsia="zh-CN"/>
        </w:rPr>
        <w:t>18</w:t>
      </w:r>
      <w:r>
        <w:rPr>
          <w:rFonts w:hint="default" w:ascii="Times New Roman" w:hAnsi="Times New Roman" w:cs="Times New Roman"/>
          <w:color w:val="0000FF"/>
          <w:sz w:val="24"/>
          <w:szCs w:val="24"/>
          <w:highlight w:val="none"/>
        </w:rPr>
        <w:t>日至</w:t>
      </w:r>
      <w:r>
        <w:rPr>
          <w:rFonts w:hint="eastAsia" w:cs="Times New Roman"/>
          <w:color w:val="0000FF"/>
          <w:sz w:val="24"/>
          <w:szCs w:val="24"/>
          <w:highlight w:val="none"/>
          <w:lang w:val="en-US" w:eastAsia="zh-CN"/>
        </w:rPr>
        <w:t>2027年10</w:t>
      </w:r>
      <w:r>
        <w:rPr>
          <w:rFonts w:hint="default" w:ascii="Times New Roman" w:hAnsi="Times New Roman" w:cs="Times New Roman"/>
          <w:color w:val="0000FF"/>
          <w:sz w:val="24"/>
          <w:szCs w:val="24"/>
          <w:highlight w:val="none"/>
        </w:rPr>
        <w:t>月</w:t>
      </w:r>
      <w:r>
        <w:rPr>
          <w:rFonts w:hint="eastAsia"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rPr>
        <w:t>1日</w:t>
      </w:r>
      <w:r>
        <w:rPr>
          <w:rFonts w:hint="default" w:ascii="Times New Roman" w:hAnsi="Times New Roman" w:cs="Times New Roman"/>
          <w:sz w:val="24"/>
          <w:szCs w:val="24"/>
        </w:rPr>
        <w:t>，具体供货开始和结束期限以项目实际需求为准。</w:t>
      </w:r>
    </w:p>
    <w:p w14:paraId="561AA137">
      <w:pPr>
        <w:shd w:val="clear" w:color="auto" w:fill="FFFFFF"/>
        <w:spacing w:line="336"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甲方需提前</w:t>
      </w:r>
      <w:r>
        <w:rPr>
          <w:rFonts w:hint="default" w:ascii="Times New Roman" w:hAnsi="Times New Roman" w:eastAsia="宋体" w:cs="Times New Roman"/>
          <w:sz w:val="24"/>
          <w:szCs w:val="24"/>
          <w:u w:val="single"/>
        </w:rPr>
        <w:t xml:space="preserve"> 1</w:t>
      </w:r>
      <w:r>
        <w:rPr>
          <w:rFonts w:hint="eastAsia" w:cs="Times New Roman"/>
          <w:sz w:val="24"/>
          <w:szCs w:val="24"/>
          <w:u w:val="single"/>
          <w:lang w:val="en-US" w:eastAsia="zh-CN"/>
        </w:rPr>
        <w:t>0</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天向乙方提供所需规格、数量等需求计划；乙方需在收到甲方提供计划</w:t>
      </w:r>
      <w:r>
        <w:rPr>
          <w:rFonts w:hint="eastAsia" w:cs="Times New Roman"/>
          <w:sz w:val="24"/>
          <w:szCs w:val="24"/>
          <w:lang w:val="en-US" w:eastAsia="zh-CN"/>
        </w:rPr>
        <w:t>1</w:t>
      </w:r>
      <w:r>
        <w:rPr>
          <w:rFonts w:hint="default" w:ascii="Times New Roman" w:hAnsi="Times New Roman" w:eastAsia="宋体" w:cs="Times New Roman"/>
          <w:sz w:val="24"/>
          <w:szCs w:val="24"/>
        </w:rPr>
        <w:t>0日后按</w:t>
      </w:r>
      <w:r>
        <w:rPr>
          <w:rFonts w:hint="eastAsia" w:cs="Times New Roman"/>
          <w:sz w:val="24"/>
          <w:szCs w:val="24"/>
          <w:lang w:eastAsia="zh-CN"/>
        </w:rPr>
        <w:t>项目部</w:t>
      </w:r>
      <w:r>
        <w:rPr>
          <w:rFonts w:hint="default" w:ascii="Times New Roman" w:hAnsi="Times New Roman" w:eastAsia="宋体" w:cs="Times New Roman"/>
          <w:sz w:val="24"/>
          <w:szCs w:val="24"/>
        </w:rPr>
        <w:t>要求进行供货；如乙方未能及时供货，乙方应赔偿甲方的损失。</w:t>
      </w:r>
    </w:p>
    <w:p w14:paraId="6C7798C7">
      <w:pPr>
        <w:numPr>
          <w:ilvl w:val="0"/>
          <w:numId w:val="1"/>
        </w:numPr>
        <w:shd w:val="clear" w:color="auto" w:fill="FFFFFF"/>
        <w:spacing w:line="336" w:lineRule="auto"/>
        <w:ind w:firstLine="480" w:firstLineChars="200"/>
        <w:rPr>
          <w:rFonts w:hint="default" w:ascii="Times New Roman" w:hAnsi="Times New Roman" w:cs="Times New Roman"/>
          <w:sz w:val="24"/>
        </w:rPr>
      </w:pPr>
      <w:r>
        <w:rPr>
          <w:rFonts w:hint="default" w:ascii="Times New Roman" w:hAnsi="Times New Roman" w:cs="Times New Roman"/>
          <w:sz w:val="24"/>
        </w:rPr>
        <w:t>供货地点：淮河入海水道二期滨海枢纽工程土建施工及设备安装工程施工现场（盐城市滨海县天场镇）。</w:t>
      </w:r>
    </w:p>
    <w:p w14:paraId="0878AC12">
      <w:pPr>
        <w:numPr>
          <w:ilvl w:val="0"/>
          <w:numId w:val="0"/>
        </w:numPr>
        <w:shd w:val="clear" w:color="auto" w:fill="FFFFFF"/>
        <w:spacing w:line="336" w:lineRule="auto"/>
        <w:ind w:firstLine="420" w:firstLineChars="0"/>
        <w:rPr>
          <w:rFonts w:hint="default"/>
        </w:rPr>
      </w:pPr>
      <w:r>
        <w:rPr>
          <w:rFonts w:hint="eastAsia" w:ascii="Times New Roman" w:hAnsi="Times New Roman" w:cs="Times New Roman"/>
          <w:sz w:val="24"/>
        </w:rPr>
        <w:t>4、供货方式：乙方自行</w:t>
      </w:r>
      <w:r>
        <w:rPr>
          <w:rFonts w:hint="default" w:ascii="Times New Roman" w:hAnsi="Times New Roman" w:cs="Times New Roman"/>
          <w:sz w:val="24"/>
        </w:rPr>
        <w:t>安排运输方式，运至</w:t>
      </w:r>
      <w:r>
        <w:rPr>
          <w:rFonts w:hint="eastAsia" w:cs="Times New Roman"/>
          <w:sz w:val="24"/>
          <w:lang w:val="en-US" w:eastAsia="zh-CN"/>
        </w:rPr>
        <w:t>甲方</w:t>
      </w:r>
      <w:r>
        <w:rPr>
          <w:rFonts w:hint="default" w:ascii="Times New Roman" w:hAnsi="Times New Roman" w:cs="Times New Roman"/>
          <w:sz w:val="24"/>
        </w:rPr>
        <w:t>指定地点</w:t>
      </w:r>
      <w:r>
        <w:rPr>
          <w:rFonts w:hint="eastAsia" w:ascii="Times New Roman" w:hAnsi="Times New Roman" w:cs="Times New Roman"/>
          <w:sz w:val="24"/>
        </w:rPr>
        <w:t>后</w:t>
      </w:r>
      <w:r>
        <w:rPr>
          <w:rFonts w:hint="default" w:ascii="Times New Roman" w:hAnsi="Times New Roman" w:cs="Times New Roman"/>
          <w:sz w:val="24"/>
        </w:rPr>
        <w:t>进行交接。</w:t>
      </w:r>
    </w:p>
    <w:p w14:paraId="371B7035">
      <w:pPr>
        <w:spacing w:line="360" w:lineRule="auto"/>
        <w:ind w:firstLine="482" w:firstLineChars="200"/>
        <w:outlineLvl w:val="1"/>
        <w:rPr>
          <w:rFonts w:hint="default" w:ascii="Times New Roman" w:hAnsi="Times New Roman" w:cs="Times New Roman"/>
          <w:sz w:val="24"/>
          <w:szCs w:val="24"/>
        </w:rPr>
      </w:pPr>
      <w:r>
        <w:rPr>
          <w:rFonts w:hint="default" w:ascii="Times New Roman" w:hAnsi="Times New Roman" w:cs="Times New Roman"/>
          <w:b/>
          <w:bCs/>
          <w:sz w:val="24"/>
          <w:szCs w:val="24"/>
        </w:rPr>
        <w:t>二、</w:t>
      </w:r>
      <w:r>
        <w:rPr>
          <w:rFonts w:hint="eastAsia" w:cs="Times New Roman"/>
          <w:b/>
          <w:bCs/>
          <w:sz w:val="24"/>
          <w:szCs w:val="24"/>
          <w:lang w:eastAsia="zh-CN"/>
        </w:rPr>
        <w:t>钢构件</w:t>
      </w:r>
      <w:r>
        <w:rPr>
          <w:rFonts w:hint="default" w:ascii="Times New Roman" w:hAnsi="Times New Roman" w:cs="Times New Roman"/>
          <w:b/>
          <w:bCs/>
          <w:sz w:val="24"/>
          <w:szCs w:val="24"/>
        </w:rPr>
        <w:t>供应要求</w:t>
      </w:r>
      <w:r>
        <w:rPr>
          <w:rFonts w:hint="eastAsia" w:cs="Times New Roman"/>
          <w:b/>
          <w:bCs/>
          <w:sz w:val="24"/>
          <w:szCs w:val="24"/>
          <w:lang w:eastAsia="zh-CN"/>
        </w:rPr>
        <w:t>（</w:t>
      </w:r>
      <w:r>
        <w:rPr>
          <w:rFonts w:hint="eastAsia" w:cs="Times New Roman"/>
          <w:color w:val="000000"/>
          <w:sz w:val="24"/>
          <w:szCs w:val="24"/>
          <w:lang w:eastAsia="zh-CN"/>
        </w:rPr>
        <w:t>品种、规格</w:t>
      </w:r>
      <w:r>
        <w:rPr>
          <w:rFonts w:hint="eastAsia" w:cs="Times New Roman"/>
          <w:color w:val="000000"/>
          <w:sz w:val="24"/>
          <w:szCs w:val="24"/>
          <w:lang w:val="en-US" w:eastAsia="zh-CN"/>
        </w:rPr>
        <w:t>型号</w:t>
      </w:r>
      <w:r>
        <w:rPr>
          <w:rFonts w:hint="eastAsia" w:cs="Times New Roman"/>
          <w:color w:val="000000"/>
          <w:sz w:val="24"/>
          <w:szCs w:val="24"/>
          <w:lang w:eastAsia="zh-CN"/>
        </w:rPr>
        <w:t>、数量</w:t>
      </w:r>
      <w:r>
        <w:rPr>
          <w:rFonts w:hint="eastAsia" w:cs="Times New Roman"/>
          <w:color w:val="000000"/>
          <w:sz w:val="24"/>
          <w:szCs w:val="24"/>
          <w:lang w:val="en-US" w:eastAsia="zh-CN"/>
        </w:rPr>
        <w:t>、价格等</w:t>
      </w:r>
      <w:r>
        <w:rPr>
          <w:rFonts w:hint="eastAsia" w:cs="Times New Roman"/>
          <w:b/>
          <w:bCs/>
          <w:sz w:val="24"/>
          <w:szCs w:val="24"/>
          <w:lang w:eastAsia="zh-CN"/>
        </w:rPr>
        <w:t>）</w:t>
      </w:r>
    </w:p>
    <w:tbl>
      <w:tblPr>
        <w:tblStyle w:val="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531"/>
        <w:gridCol w:w="1118"/>
        <w:gridCol w:w="3829"/>
        <w:gridCol w:w="409"/>
        <w:gridCol w:w="846"/>
        <w:gridCol w:w="937"/>
        <w:gridCol w:w="1166"/>
        <w:gridCol w:w="886"/>
      </w:tblGrid>
      <w:tr w14:paraId="1F5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blHeader/>
          <w:jc w:val="center"/>
        </w:trPr>
        <w:tc>
          <w:tcPr>
            <w:tcW w:w="9722" w:type="dxa"/>
            <w:gridSpan w:val="8"/>
            <w:tcBorders>
              <w:top w:val="nil"/>
              <w:left w:val="nil"/>
              <w:bottom w:val="single" w:color="auto" w:sz="4" w:space="0"/>
              <w:right w:val="nil"/>
              <w:tl2br w:val="nil"/>
              <w:tr2bl w:val="nil"/>
            </w:tcBorders>
            <w:noWrap/>
            <w:vAlign w:val="center"/>
          </w:tcPr>
          <w:p w14:paraId="288B181E">
            <w:pPr>
              <w:jc w:val="center"/>
              <w:rPr>
                <w:rFonts w:hint="default" w:ascii="Times New Roman" w:hAnsi="Times New Roman" w:cs="Times New Roman"/>
                <w:color w:val="000000"/>
                <w:sz w:val="22"/>
                <w:szCs w:val="22"/>
                <w:lang w:val="en-US" w:eastAsia="zh-CN"/>
              </w:rPr>
            </w:pPr>
            <w:r>
              <w:rPr>
                <w:rFonts w:hint="eastAsia" w:cs="Times New Roman"/>
                <w:b/>
                <w:bCs/>
                <w:color w:val="000000"/>
                <w:sz w:val="24"/>
                <w:szCs w:val="24"/>
                <w:lang w:val="en-US" w:eastAsia="zh-CN"/>
              </w:rPr>
              <w:t>钢构件工程量清单</w:t>
            </w:r>
          </w:p>
        </w:tc>
      </w:tr>
      <w:tr w14:paraId="690B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blHeader/>
          <w:jc w:val="center"/>
        </w:trPr>
        <w:tc>
          <w:tcPr>
            <w:tcW w:w="531" w:type="dxa"/>
            <w:tcBorders>
              <w:top w:val="single" w:color="auto" w:sz="4" w:space="0"/>
              <w:tl2br w:val="nil"/>
              <w:tr2bl w:val="nil"/>
            </w:tcBorders>
            <w:noWrap/>
            <w:vAlign w:val="center"/>
          </w:tcPr>
          <w:p w14:paraId="5F7D3093">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序号</w:t>
            </w:r>
          </w:p>
        </w:tc>
        <w:tc>
          <w:tcPr>
            <w:tcW w:w="1118" w:type="dxa"/>
            <w:tcBorders>
              <w:top w:val="single" w:color="auto" w:sz="4" w:space="0"/>
              <w:tl2br w:val="nil"/>
              <w:tr2bl w:val="nil"/>
            </w:tcBorders>
            <w:noWrap/>
            <w:vAlign w:val="center"/>
          </w:tcPr>
          <w:p w14:paraId="5EE30247">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名称</w:t>
            </w:r>
          </w:p>
        </w:tc>
        <w:tc>
          <w:tcPr>
            <w:tcW w:w="3829" w:type="dxa"/>
            <w:tcBorders>
              <w:top w:val="single" w:color="auto" w:sz="4" w:space="0"/>
              <w:tl2br w:val="nil"/>
              <w:tr2bl w:val="nil"/>
            </w:tcBorders>
            <w:noWrap/>
            <w:vAlign w:val="center"/>
          </w:tcPr>
          <w:p w14:paraId="63737CE0">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项目特征描述</w:t>
            </w:r>
          </w:p>
        </w:tc>
        <w:tc>
          <w:tcPr>
            <w:tcW w:w="409" w:type="dxa"/>
            <w:tcBorders>
              <w:top w:val="single" w:color="auto" w:sz="4" w:space="0"/>
              <w:tl2br w:val="nil"/>
              <w:tr2bl w:val="nil"/>
            </w:tcBorders>
            <w:noWrap/>
            <w:vAlign w:val="center"/>
          </w:tcPr>
          <w:p w14:paraId="3CD00599">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单位</w:t>
            </w:r>
          </w:p>
        </w:tc>
        <w:tc>
          <w:tcPr>
            <w:tcW w:w="846" w:type="dxa"/>
            <w:tcBorders>
              <w:top w:val="single" w:color="auto" w:sz="4" w:space="0"/>
              <w:tl2br w:val="nil"/>
              <w:tr2bl w:val="nil"/>
            </w:tcBorders>
            <w:noWrap/>
            <w:vAlign w:val="center"/>
          </w:tcPr>
          <w:p w14:paraId="55A1351D">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暂定数量</w:t>
            </w:r>
          </w:p>
        </w:tc>
        <w:tc>
          <w:tcPr>
            <w:tcW w:w="937" w:type="dxa"/>
            <w:tcBorders>
              <w:top w:val="single" w:color="auto" w:sz="4" w:space="0"/>
              <w:tl2br w:val="nil"/>
              <w:tr2bl w:val="nil"/>
            </w:tcBorders>
            <w:noWrap/>
            <w:vAlign w:val="center"/>
          </w:tcPr>
          <w:p w14:paraId="2E51D42D">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固定含税（13%）单价</w:t>
            </w:r>
          </w:p>
        </w:tc>
        <w:tc>
          <w:tcPr>
            <w:tcW w:w="1166" w:type="dxa"/>
            <w:tcBorders>
              <w:top w:val="single" w:color="auto" w:sz="4" w:space="0"/>
              <w:tl2br w:val="nil"/>
              <w:tr2bl w:val="nil"/>
            </w:tcBorders>
            <w:noWrap/>
            <w:vAlign w:val="center"/>
          </w:tcPr>
          <w:p w14:paraId="71E562BD">
            <w:pPr>
              <w:jc w:val="center"/>
              <w:rPr>
                <w:rFonts w:hint="default" w:ascii="Times New Roman" w:hAnsi="Times New Roman" w:cs="Times New Roman"/>
                <w:color w:val="000000"/>
                <w:sz w:val="22"/>
                <w:szCs w:val="22"/>
                <w:lang w:val="en-US" w:eastAsia="zh-CN"/>
              </w:rPr>
            </w:pPr>
            <w:r>
              <w:rPr>
                <w:rFonts w:hint="eastAsia" w:cs="Times New Roman"/>
                <w:color w:val="000000"/>
                <w:sz w:val="22"/>
                <w:szCs w:val="22"/>
                <w:lang w:val="en-US" w:eastAsia="zh-CN"/>
              </w:rPr>
              <w:t>暂定含税合价（元）</w:t>
            </w:r>
          </w:p>
        </w:tc>
        <w:tc>
          <w:tcPr>
            <w:tcW w:w="886" w:type="dxa"/>
            <w:tcBorders>
              <w:top w:val="single" w:color="auto" w:sz="4" w:space="0"/>
              <w:tl2br w:val="nil"/>
              <w:tr2bl w:val="nil"/>
            </w:tcBorders>
            <w:noWrap/>
            <w:vAlign w:val="center"/>
          </w:tcPr>
          <w:p w14:paraId="48DAD199">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备注</w:t>
            </w:r>
          </w:p>
        </w:tc>
      </w:tr>
      <w:tr w14:paraId="2AF3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94" w:hRule="atLeast"/>
          <w:jc w:val="center"/>
        </w:trPr>
        <w:tc>
          <w:tcPr>
            <w:tcW w:w="531" w:type="dxa"/>
            <w:tcBorders>
              <w:tl2br w:val="nil"/>
              <w:tr2bl w:val="nil"/>
            </w:tcBorders>
            <w:noWrap/>
            <w:vAlign w:val="center"/>
          </w:tcPr>
          <w:p w14:paraId="3746A9FE">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1</w:t>
            </w:r>
          </w:p>
        </w:tc>
        <w:tc>
          <w:tcPr>
            <w:tcW w:w="1118" w:type="dxa"/>
            <w:tcBorders>
              <w:tl2br w:val="nil"/>
              <w:tr2bl w:val="nil"/>
            </w:tcBorders>
            <w:noWrap/>
            <w:vAlign w:val="center"/>
          </w:tcPr>
          <w:p w14:paraId="0E5B7FA8">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钢板顶块</w:t>
            </w:r>
          </w:p>
        </w:tc>
        <w:tc>
          <w:tcPr>
            <w:tcW w:w="3829" w:type="dxa"/>
            <w:tcBorders>
              <w:tl2br w:val="nil"/>
              <w:tr2bl w:val="nil"/>
            </w:tcBorders>
            <w:noWrap/>
            <w:vAlign w:val="center"/>
          </w:tcPr>
          <w:p w14:paraId="6017425C">
            <w:pPr>
              <w:numPr>
                <w:ilvl w:val="0"/>
                <w:numId w:val="0"/>
              </w:numPr>
              <w:jc w:val="left"/>
              <w:rPr>
                <w:rFonts w:hint="default" w:ascii="Times New Roman" w:hAnsi="Times New Roman"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1.</w:t>
            </w:r>
            <w:r>
              <w:rPr>
                <w:rFonts w:hint="eastAsia" w:cs="Times New Roman"/>
                <w:color w:val="000000"/>
                <w:kern w:val="2"/>
                <w:sz w:val="22"/>
                <w:szCs w:val="22"/>
                <w:lang w:val="en-US" w:eastAsia="zh-CN" w:bidi="ar-SA"/>
              </w:rPr>
              <w:t>钢板</w:t>
            </w:r>
            <w:r>
              <w:rPr>
                <w:rFonts w:hint="eastAsia" w:cs="Times New Roman"/>
                <w:color w:val="000000"/>
                <w:sz w:val="22"/>
                <w:szCs w:val="22"/>
                <w:lang w:val="en-US" w:eastAsia="zh-CN"/>
              </w:rPr>
              <w:t>100</w:t>
            </w:r>
            <w:r>
              <w:rPr>
                <w:rFonts w:hint="default" w:ascii="Times New Roman" w:hAnsi="Times New Roman" w:cs="Times New Roman"/>
                <w:color w:val="000000"/>
                <w:sz w:val="22"/>
                <w:szCs w:val="22"/>
              </w:rPr>
              <w:t>0×</w:t>
            </w:r>
            <w:r>
              <w:rPr>
                <w:rFonts w:hint="eastAsia" w:cs="Times New Roman"/>
                <w:color w:val="000000"/>
                <w:sz w:val="22"/>
                <w:szCs w:val="22"/>
                <w:lang w:val="en-US" w:eastAsia="zh-CN"/>
              </w:rPr>
              <w:t>4</w:t>
            </w:r>
            <w:r>
              <w:rPr>
                <w:rFonts w:hint="default" w:ascii="Times New Roman" w:hAnsi="Times New Roman" w:cs="Times New Roman"/>
                <w:color w:val="000000"/>
                <w:sz w:val="22"/>
                <w:szCs w:val="22"/>
              </w:rPr>
              <w:t>00×</w:t>
            </w:r>
            <w:r>
              <w:rPr>
                <w:rFonts w:hint="eastAsia" w:cs="Times New Roman"/>
                <w:color w:val="000000"/>
                <w:sz w:val="22"/>
                <w:szCs w:val="22"/>
                <w:lang w:val="en-US" w:eastAsia="zh-CN"/>
              </w:rPr>
              <w:t>20</w:t>
            </w:r>
            <w:r>
              <w:rPr>
                <w:rFonts w:hint="default" w:ascii="Times New Roman" w:hAnsi="Times New Roman" w:cs="Times New Roman"/>
                <w:color w:val="000000"/>
                <w:sz w:val="22"/>
                <w:szCs w:val="22"/>
                <w:lang w:val="en-US" w:eastAsia="zh-CN"/>
              </w:rPr>
              <w:t>mm</w:t>
            </w:r>
            <w:r>
              <w:rPr>
                <w:rFonts w:hint="eastAsia" w:cs="Times New Roman"/>
                <w:color w:val="000000"/>
                <w:sz w:val="22"/>
                <w:szCs w:val="22"/>
                <w:lang w:val="en-US" w:eastAsia="zh-CN"/>
              </w:rPr>
              <w:t>，锚筋</w:t>
            </w:r>
            <w:r>
              <w:rPr>
                <w:rFonts w:hint="eastAsia" w:ascii="SJQY" w:hAnsi="SJQY" w:eastAsia="SJQY" w:cs="SJQY"/>
                <w:color w:val="000000"/>
                <w:sz w:val="22"/>
                <w:szCs w:val="22"/>
                <w:lang w:val="en-US" w:eastAsia="zh-CN"/>
              </w:rPr>
              <w:t>A</w:t>
            </w:r>
            <w:r>
              <w:rPr>
                <w:rFonts w:hint="eastAsia" w:cs="Times New Roman"/>
                <w:color w:val="000000"/>
                <w:sz w:val="22"/>
                <w:szCs w:val="22"/>
                <w:lang w:val="en-US" w:eastAsia="zh-CN"/>
              </w:rPr>
              <w:t>14，不含φ8钢筋网片</w:t>
            </w:r>
            <w:r>
              <w:rPr>
                <w:rFonts w:hint="default" w:ascii="Times New Roman" w:hAnsi="Times New Roman" w:cs="Times New Roman"/>
                <w:color w:val="000000"/>
                <w:sz w:val="22"/>
                <w:szCs w:val="22"/>
                <w:lang w:val="en-US" w:eastAsia="zh-CN"/>
              </w:rPr>
              <w:t>；</w:t>
            </w:r>
          </w:p>
          <w:p w14:paraId="6D07FDC2">
            <w:pPr>
              <w:numPr>
                <w:ilvl w:val="0"/>
                <w:numId w:val="0"/>
              </w:numPr>
              <w:jc w:val="left"/>
              <w:rPr>
                <w:rFonts w:hint="eastAsia" w:cs="Times New Roman"/>
                <w:color w:val="000000"/>
                <w:sz w:val="22"/>
                <w:szCs w:val="22"/>
                <w:lang w:val="en-US" w:eastAsia="zh-CN"/>
              </w:rPr>
            </w:pPr>
            <w:r>
              <w:rPr>
                <w:rFonts w:hint="default" w:ascii="Times New Roman" w:hAnsi="Times New Roman" w:eastAsia="宋体" w:cs="Times New Roman"/>
                <w:color w:val="000000"/>
                <w:kern w:val="2"/>
                <w:sz w:val="22"/>
                <w:szCs w:val="22"/>
                <w:lang w:val="en-US" w:eastAsia="zh-CN" w:bidi="ar-SA"/>
              </w:rPr>
              <w:t>2.</w:t>
            </w:r>
            <w:r>
              <w:rPr>
                <w:rFonts w:hint="default" w:ascii="Times New Roman" w:hAnsi="Times New Roman" w:cs="Times New Roman"/>
                <w:color w:val="000000"/>
                <w:sz w:val="22"/>
                <w:szCs w:val="22"/>
                <w:lang w:val="en-US" w:eastAsia="zh-CN"/>
              </w:rPr>
              <w:t>材质Q235；</w:t>
            </w:r>
          </w:p>
          <w:p w14:paraId="2F77F058">
            <w:pPr>
              <w:numPr>
                <w:ilvl w:val="0"/>
                <w:numId w:val="0"/>
              </w:numPr>
              <w:jc w:val="left"/>
              <w:rPr>
                <w:rFonts w:hint="default" w:cs="Times New Roman"/>
                <w:b/>
                <w:bCs/>
                <w:color w:val="0000FF"/>
                <w:sz w:val="22"/>
                <w:szCs w:val="22"/>
                <w:lang w:val="en-US" w:eastAsia="zh-CN"/>
              </w:rPr>
            </w:pPr>
            <w:r>
              <w:rPr>
                <w:rFonts w:hint="default" w:ascii="Times New Roman" w:hAnsi="Times New Roman" w:cs="Times New Roman"/>
                <w:color w:val="000000"/>
                <w:sz w:val="22"/>
                <w:szCs w:val="22"/>
                <w:lang w:val="en-US" w:eastAsia="zh-CN"/>
              </w:rPr>
              <w:t>3.</w:t>
            </w:r>
            <w:r>
              <w:rPr>
                <w:rFonts w:hint="eastAsia" w:cs="Times New Roman"/>
                <w:color w:val="000000"/>
                <w:sz w:val="22"/>
                <w:szCs w:val="22"/>
                <w:lang w:val="en-US" w:eastAsia="zh-CN"/>
              </w:rPr>
              <w:t>暂定</w:t>
            </w:r>
            <w:r>
              <w:rPr>
                <w:rFonts w:hint="default" w:ascii="Times New Roman" w:hAnsi="Times New Roman" w:cs="Times New Roman"/>
                <w:color w:val="000000"/>
                <w:sz w:val="22"/>
                <w:szCs w:val="22"/>
                <w:lang w:val="en-US" w:eastAsia="zh-CN"/>
              </w:rPr>
              <w:t>数量：</w:t>
            </w:r>
            <w:r>
              <w:rPr>
                <w:rFonts w:hint="eastAsia" w:cs="Times New Roman"/>
                <w:color w:val="000000"/>
                <w:sz w:val="22"/>
                <w:szCs w:val="22"/>
                <w:lang w:val="en-US" w:eastAsia="zh-CN"/>
              </w:rPr>
              <w:t>1172</w:t>
            </w:r>
            <w:r>
              <w:rPr>
                <w:rFonts w:hint="default" w:ascii="Times New Roman" w:hAnsi="Times New Roman" w:cs="Times New Roman"/>
                <w:color w:val="000000"/>
                <w:sz w:val="22"/>
                <w:szCs w:val="22"/>
                <w:lang w:val="en-US" w:eastAsia="zh-CN"/>
              </w:rPr>
              <w:t>根</w:t>
            </w:r>
            <w:r>
              <w:rPr>
                <w:rFonts w:hint="eastAsia" w:cs="Times New Roman"/>
                <w:color w:val="000000"/>
                <w:sz w:val="22"/>
                <w:szCs w:val="22"/>
                <w:lang w:val="en-US" w:eastAsia="zh-CN"/>
              </w:rPr>
              <w:t>；</w:t>
            </w:r>
            <w:r>
              <w:rPr>
                <w:rFonts w:hint="eastAsia" w:cs="Times New Roman"/>
                <w:b/>
                <w:bCs/>
                <w:color w:val="0000FF"/>
                <w:sz w:val="22"/>
                <w:szCs w:val="22"/>
                <w:lang w:val="en-US" w:eastAsia="zh-CN"/>
              </w:rPr>
              <w:t>按图纸在厂内完成钢板与锚筋焊接加工后运至工地；</w:t>
            </w:r>
          </w:p>
          <w:p w14:paraId="0A80DC3C">
            <w:pPr>
              <w:jc w:val="left"/>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4.</w:t>
            </w:r>
            <w:r>
              <w:rPr>
                <w:rFonts w:hint="eastAsia" w:cs="Times New Roman"/>
                <w:b/>
                <w:bCs/>
                <w:color w:val="0000FF"/>
                <w:sz w:val="22"/>
                <w:szCs w:val="22"/>
                <w:lang w:val="en-US" w:eastAsia="zh-CN"/>
              </w:rPr>
              <w:t>外露部分防腐除锈后刷一度防锈底漆</w:t>
            </w:r>
            <w:r>
              <w:rPr>
                <w:rFonts w:hint="eastAsia" w:cs="Times New Roman"/>
                <w:color w:val="000000"/>
                <w:sz w:val="22"/>
                <w:szCs w:val="22"/>
                <w:lang w:val="en-US" w:eastAsia="zh-CN"/>
              </w:rPr>
              <w:t>。</w:t>
            </w:r>
          </w:p>
        </w:tc>
        <w:tc>
          <w:tcPr>
            <w:tcW w:w="409" w:type="dxa"/>
            <w:tcBorders>
              <w:tl2br w:val="nil"/>
              <w:tr2bl w:val="nil"/>
            </w:tcBorders>
            <w:noWrap/>
            <w:vAlign w:val="center"/>
          </w:tcPr>
          <w:p w14:paraId="6C0AE6B0">
            <w:pPr>
              <w:jc w:val="center"/>
              <w:rPr>
                <w:rFonts w:hint="default" w:ascii="Times New Roman" w:hAnsi="Times New Roman" w:eastAsia="宋体" w:cs="Times New Roman"/>
                <w:color w:val="000000"/>
                <w:sz w:val="22"/>
                <w:szCs w:val="22"/>
                <w:lang w:eastAsia="zh-CN"/>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684B34AF">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highlight w:val="none"/>
                <w:lang w:val="en-US" w:eastAsia="zh-CN"/>
              </w:rPr>
              <w:t>85.00</w:t>
            </w:r>
          </w:p>
        </w:tc>
        <w:tc>
          <w:tcPr>
            <w:tcW w:w="937" w:type="dxa"/>
            <w:tcBorders>
              <w:tl2br w:val="nil"/>
              <w:tr2bl w:val="nil"/>
            </w:tcBorders>
            <w:noWrap/>
            <w:vAlign w:val="center"/>
          </w:tcPr>
          <w:p w14:paraId="2A7BD157">
            <w:pPr>
              <w:jc w:val="center"/>
              <w:rPr>
                <w:rFonts w:hint="default" w:ascii="Times New Roman" w:hAnsi="Times New Roman" w:eastAsia="宋体" w:cs="Times New Roman"/>
                <w:color w:val="000000"/>
                <w:sz w:val="22"/>
                <w:szCs w:val="22"/>
                <w:lang w:val="en-US" w:eastAsia="zh-CN"/>
              </w:rPr>
            </w:pPr>
          </w:p>
        </w:tc>
        <w:tc>
          <w:tcPr>
            <w:tcW w:w="1166" w:type="dxa"/>
            <w:tcBorders>
              <w:tl2br w:val="nil"/>
              <w:tr2bl w:val="nil"/>
            </w:tcBorders>
            <w:noWrap/>
            <w:vAlign w:val="center"/>
          </w:tcPr>
          <w:p w14:paraId="129C9F12">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18EE893C">
            <w:pPr>
              <w:jc w:val="center"/>
              <w:rPr>
                <w:rFonts w:hint="default" w:ascii="Times New Roman" w:hAnsi="Times New Roman" w:cs="Times New Roman"/>
                <w:color w:val="000000"/>
                <w:sz w:val="22"/>
                <w:szCs w:val="22"/>
              </w:rPr>
            </w:pPr>
          </w:p>
        </w:tc>
      </w:tr>
      <w:tr w14:paraId="7B96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508" w:hRule="atLeast"/>
          <w:jc w:val="center"/>
        </w:trPr>
        <w:tc>
          <w:tcPr>
            <w:tcW w:w="531" w:type="dxa"/>
            <w:tcBorders>
              <w:tl2br w:val="nil"/>
              <w:tr2bl w:val="nil"/>
            </w:tcBorders>
            <w:noWrap/>
            <w:vAlign w:val="center"/>
          </w:tcPr>
          <w:p w14:paraId="0154135B">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2</w:t>
            </w:r>
          </w:p>
        </w:tc>
        <w:tc>
          <w:tcPr>
            <w:tcW w:w="1118" w:type="dxa"/>
            <w:tcBorders>
              <w:tl2br w:val="nil"/>
              <w:tr2bl w:val="nil"/>
            </w:tcBorders>
            <w:noWrap/>
            <w:vAlign w:val="center"/>
          </w:tcPr>
          <w:p w14:paraId="793BC36F">
            <w:pPr>
              <w:jc w:val="center"/>
              <w:rPr>
                <w:rFonts w:hint="eastAsia" w:ascii="Times New Roman" w:hAnsi="Times New Roman" w:eastAsia="宋体" w:cs="Times New Roman"/>
                <w:color w:val="000000"/>
                <w:sz w:val="22"/>
                <w:szCs w:val="22"/>
                <w:lang w:eastAsia="zh-CN"/>
              </w:rPr>
            </w:pPr>
            <w:r>
              <w:rPr>
                <w:rFonts w:hint="eastAsia" w:cs="Times New Roman"/>
                <w:color w:val="000000"/>
                <w:sz w:val="22"/>
                <w:szCs w:val="22"/>
                <w:lang w:val="en-US" w:eastAsia="zh-CN"/>
              </w:rPr>
              <w:t>消浪格栅埋件</w:t>
            </w:r>
          </w:p>
        </w:tc>
        <w:tc>
          <w:tcPr>
            <w:tcW w:w="3829" w:type="dxa"/>
            <w:tcBorders>
              <w:tl2br w:val="nil"/>
              <w:tr2bl w:val="nil"/>
            </w:tcBorders>
            <w:noWrap/>
            <w:vAlign w:val="center"/>
          </w:tcPr>
          <w:p w14:paraId="622A7183">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1.埋件：160×5×（</w:t>
            </w:r>
            <w:r>
              <w:rPr>
                <w:rFonts w:hint="eastAsia" w:cs="Times New Roman"/>
                <w:b/>
                <w:bCs/>
                <w:color w:val="FF0000"/>
                <w:sz w:val="22"/>
                <w:szCs w:val="22"/>
                <w:lang w:val="en-US" w:eastAsia="zh-CN"/>
              </w:rPr>
              <w:t>212～672mm多种长度尺寸</w:t>
            </w:r>
            <w:r>
              <w:rPr>
                <w:rFonts w:hint="default" w:ascii="Times New Roman" w:hAnsi="Times New Roman" w:eastAsia="宋体" w:cs="Times New Roman"/>
                <w:color w:val="000000"/>
                <w:kern w:val="2"/>
                <w:sz w:val="22"/>
                <w:szCs w:val="22"/>
                <w:lang w:val="en-US" w:eastAsia="zh-CN" w:bidi="ar-SA"/>
              </w:rPr>
              <w:t>）mm；镀锌螺栓：M1</w:t>
            </w:r>
            <w:r>
              <w:rPr>
                <w:rFonts w:hint="eastAsia" w:cs="Times New Roman"/>
                <w:color w:val="000000"/>
                <w:kern w:val="2"/>
                <w:sz w:val="22"/>
                <w:szCs w:val="22"/>
                <w:lang w:val="en-US" w:eastAsia="zh-CN" w:bidi="ar-SA"/>
              </w:rPr>
              <w:t>6*45</w:t>
            </w:r>
            <w:r>
              <w:rPr>
                <w:rFonts w:hint="default" w:ascii="Times New Roman" w:hAnsi="Times New Roman" w:eastAsia="宋体" w:cs="Times New Roman"/>
                <w:color w:val="000000"/>
                <w:kern w:val="2"/>
                <w:sz w:val="22"/>
                <w:szCs w:val="22"/>
                <w:lang w:val="en-US" w:eastAsia="zh-CN" w:bidi="ar-SA"/>
              </w:rPr>
              <w:t>0mm；配套螺母垫圈；</w:t>
            </w:r>
            <w:r>
              <w:rPr>
                <w:rFonts w:hint="eastAsia" w:cs="Times New Roman"/>
                <w:b/>
                <w:bCs/>
                <w:color w:val="0000FF"/>
                <w:kern w:val="2"/>
                <w:sz w:val="22"/>
                <w:szCs w:val="22"/>
                <w:lang w:val="en-US" w:eastAsia="zh-CN" w:bidi="ar-SA"/>
              </w:rPr>
              <w:t>定位钢板需将螺丝孔精确开孔；</w:t>
            </w:r>
          </w:p>
          <w:p w14:paraId="5BEC96BC">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0D69B0E9">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埋件896块，螺栓约28084根</w:t>
            </w:r>
            <w:r>
              <w:rPr>
                <w:rFonts w:hint="default" w:ascii="Times New Roman" w:hAnsi="Times New Roman" w:eastAsia="宋体" w:cs="Times New Roman"/>
                <w:color w:val="000000"/>
                <w:kern w:val="2"/>
                <w:sz w:val="22"/>
                <w:szCs w:val="22"/>
                <w:lang w:val="en-US" w:eastAsia="zh-CN" w:bidi="ar-SA"/>
              </w:rPr>
              <w:t>；</w:t>
            </w:r>
          </w:p>
          <w:p w14:paraId="4A249A32">
            <w:pPr>
              <w:numPr>
                <w:ilvl w:val="0"/>
                <w:numId w:val="0"/>
              </w:numPr>
              <w:ind w:left="0" w:leftChars="0" w:firstLine="0" w:firstLineChars="0"/>
              <w:jc w:val="left"/>
              <w:rPr>
                <w:rFonts w:hint="default"/>
                <w:lang w:val="en-US"/>
              </w:rPr>
            </w:pPr>
            <w:r>
              <w:rPr>
                <w:rFonts w:hint="default" w:ascii="Times New Roman" w:hAnsi="Times New Roman" w:eastAsia="宋体" w:cs="Times New Roman"/>
                <w:b/>
                <w:bCs/>
                <w:color w:val="0000FF"/>
                <w:kern w:val="2"/>
                <w:sz w:val="22"/>
                <w:szCs w:val="22"/>
                <w:lang w:val="en-US" w:eastAsia="zh-CN" w:bidi="ar-SA"/>
              </w:rPr>
              <w:t>4.外露部分防腐除锈后刷</w:t>
            </w:r>
            <w:r>
              <w:rPr>
                <w:rFonts w:hint="eastAsia" w:cs="Times New Roman"/>
                <w:b/>
                <w:bCs/>
                <w:color w:val="0000FF"/>
                <w:kern w:val="2"/>
                <w:sz w:val="22"/>
                <w:szCs w:val="22"/>
                <w:lang w:val="en-US" w:eastAsia="zh-CN" w:bidi="ar-SA"/>
              </w:rPr>
              <w:t>一</w:t>
            </w:r>
            <w:r>
              <w:rPr>
                <w:rFonts w:hint="default" w:ascii="Times New Roman" w:hAnsi="Times New Roman" w:eastAsia="宋体" w:cs="Times New Roman"/>
                <w:b/>
                <w:bCs/>
                <w:color w:val="0000FF"/>
                <w:kern w:val="2"/>
                <w:sz w:val="22"/>
                <w:szCs w:val="22"/>
                <w:lang w:val="en-US" w:eastAsia="zh-CN" w:bidi="ar-SA"/>
              </w:rPr>
              <w:t>度防锈底漆</w:t>
            </w:r>
            <w:r>
              <w:rPr>
                <w:rFonts w:hint="eastAsia" w:cs="Times New Roman"/>
                <w:b/>
                <w:bCs/>
                <w:color w:val="0000FF"/>
                <w:kern w:val="2"/>
                <w:sz w:val="22"/>
                <w:szCs w:val="22"/>
                <w:lang w:val="en-US" w:eastAsia="zh-CN" w:bidi="ar-SA"/>
              </w:rPr>
              <w:t>。</w:t>
            </w:r>
          </w:p>
        </w:tc>
        <w:tc>
          <w:tcPr>
            <w:tcW w:w="409" w:type="dxa"/>
            <w:tcBorders>
              <w:tl2br w:val="nil"/>
              <w:tr2bl w:val="nil"/>
            </w:tcBorders>
            <w:noWrap/>
            <w:vAlign w:val="center"/>
          </w:tcPr>
          <w:p w14:paraId="1E85CF76">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20D190B6">
            <w:pPr>
              <w:jc w:val="center"/>
              <w:rPr>
                <w:rFonts w:hint="default"/>
                <w:lang w:val="en-US" w:eastAsia="zh-CN"/>
              </w:rPr>
            </w:pPr>
            <w:r>
              <w:rPr>
                <w:rFonts w:hint="eastAsia" w:cs="Times New Roman"/>
                <w:color w:val="000000"/>
                <w:sz w:val="22"/>
                <w:szCs w:val="22"/>
                <w:highlight w:val="none"/>
                <w:lang w:val="en-US" w:eastAsia="zh-CN"/>
              </w:rPr>
              <w:t>57.00</w:t>
            </w:r>
          </w:p>
        </w:tc>
        <w:tc>
          <w:tcPr>
            <w:tcW w:w="937" w:type="dxa"/>
            <w:tcBorders>
              <w:tl2br w:val="nil"/>
              <w:tr2bl w:val="nil"/>
            </w:tcBorders>
            <w:noWrap/>
            <w:vAlign w:val="center"/>
          </w:tcPr>
          <w:p w14:paraId="55202D0A">
            <w:pPr>
              <w:jc w:val="center"/>
              <w:rPr>
                <w:rFonts w:hint="default" w:ascii="Times New Roman" w:hAnsi="Times New Roman" w:cs="Times New Roman"/>
                <w:color w:val="000000"/>
                <w:sz w:val="22"/>
                <w:szCs w:val="22"/>
              </w:rPr>
            </w:pPr>
          </w:p>
        </w:tc>
        <w:tc>
          <w:tcPr>
            <w:tcW w:w="1166" w:type="dxa"/>
            <w:tcBorders>
              <w:tl2br w:val="nil"/>
              <w:tr2bl w:val="nil"/>
            </w:tcBorders>
            <w:noWrap/>
            <w:vAlign w:val="center"/>
          </w:tcPr>
          <w:p w14:paraId="3F6AFD67">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77FC277F">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需根据图纸及项目部提供的定尺长度加工成型</w:t>
            </w:r>
          </w:p>
        </w:tc>
      </w:tr>
      <w:tr w14:paraId="1E83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7F0981EE">
            <w:pPr>
              <w:jc w:val="center"/>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3</w:t>
            </w:r>
          </w:p>
        </w:tc>
        <w:tc>
          <w:tcPr>
            <w:tcW w:w="1118" w:type="dxa"/>
            <w:tcBorders>
              <w:tl2br w:val="nil"/>
              <w:tr2bl w:val="nil"/>
            </w:tcBorders>
            <w:noWrap/>
            <w:vAlign w:val="center"/>
          </w:tcPr>
          <w:p w14:paraId="6A3106A5">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消浪格栅</w:t>
            </w:r>
          </w:p>
        </w:tc>
        <w:tc>
          <w:tcPr>
            <w:tcW w:w="3829" w:type="dxa"/>
            <w:tcBorders>
              <w:tl2br w:val="nil"/>
              <w:tr2bl w:val="nil"/>
            </w:tcBorders>
            <w:noWrap/>
            <w:vAlign w:val="center"/>
          </w:tcPr>
          <w:p w14:paraId="1F56A3F2">
            <w:pPr>
              <w:numPr>
                <w:ilvl w:val="0"/>
                <w:numId w:val="0"/>
              </w:numPr>
              <w:jc w:val="left"/>
              <w:rPr>
                <w:rFonts w:hint="default" w:ascii="Times New Roman" w:hAnsi="Times New Roman" w:eastAsia="宋体" w:cs="Times New Roman"/>
                <w:color w:val="000000"/>
                <w:kern w:val="2"/>
                <w:sz w:val="22"/>
                <w:szCs w:val="22"/>
                <w:lang w:val="en-US" w:eastAsia="zh-CN" w:bidi="ar-SA"/>
              </w:rPr>
            </w:pPr>
            <w:r>
              <w:rPr>
                <w:rFonts w:hint="eastAsia" w:cs="Times New Roman"/>
                <w:color w:val="000000"/>
                <w:kern w:val="2"/>
                <w:sz w:val="22"/>
                <w:szCs w:val="22"/>
                <w:lang w:val="en-US" w:eastAsia="zh-CN" w:bidi="ar-SA"/>
              </w:rPr>
              <w:t>1.底座：160</w:t>
            </w:r>
            <w:r>
              <w:rPr>
                <w:rFonts w:hint="default" w:ascii="Times New Roman" w:hAnsi="Times New Roman" w:cs="Times New Roman"/>
                <w:color w:val="000000"/>
                <w:sz w:val="22"/>
                <w:szCs w:val="22"/>
              </w:rPr>
              <w:t>×</w:t>
            </w:r>
            <w:r>
              <w:rPr>
                <w:rFonts w:hint="eastAsia" w:cs="Times New Roman"/>
                <w:color w:val="000000"/>
                <w:sz w:val="22"/>
                <w:szCs w:val="22"/>
                <w:lang w:val="en-US" w:eastAsia="zh-CN"/>
              </w:rPr>
              <w:t>12</w:t>
            </w:r>
            <w:r>
              <w:rPr>
                <w:rFonts w:hint="default" w:ascii="Times New Roman" w:hAnsi="Times New Roman" w:cs="Times New Roman"/>
                <w:color w:val="000000"/>
                <w:sz w:val="22"/>
                <w:szCs w:val="22"/>
              </w:rPr>
              <w:t>×</w:t>
            </w:r>
            <w:r>
              <w:rPr>
                <w:rFonts w:hint="eastAsia" w:cs="Times New Roman"/>
                <w:color w:val="000000"/>
                <w:sz w:val="22"/>
                <w:szCs w:val="22"/>
                <w:lang w:eastAsia="zh-CN"/>
              </w:rPr>
              <w:t>（</w:t>
            </w:r>
            <w:r>
              <w:rPr>
                <w:rFonts w:hint="eastAsia" w:cs="Times New Roman"/>
                <w:b/>
                <w:bCs/>
                <w:color w:val="FF0000"/>
                <w:sz w:val="22"/>
                <w:szCs w:val="22"/>
                <w:lang w:val="en-US" w:eastAsia="zh-CN"/>
              </w:rPr>
              <w:t>212～672mm多种长度尺寸</w:t>
            </w:r>
            <w:r>
              <w:rPr>
                <w:rFonts w:hint="eastAsia" w:cs="Times New Roman"/>
                <w:color w:val="000000"/>
                <w:sz w:val="22"/>
                <w:szCs w:val="22"/>
                <w:lang w:eastAsia="zh-CN"/>
              </w:rPr>
              <w:t>）</w:t>
            </w:r>
            <w:r>
              <w:rPr>
                <w:rFonts w:hint="eastAsia" w:cs="Times New Roman"/>
                <w:color w:val="000000"/>
                <w:sz w:val="22"/>
                <w:szCs w:val="22"/>
                <w:lang w:val="en-US" w:eastAsia="zh-CN"/>
              </w:rPr>
              <w:t>mm；槽钢[16b：</w:t>
            </w:r>
            <w:r>
              <w:rPr>
                <w:rFonts w:hint="eastAsia" w:cs="Times New Roman"/>
                <w:b/>
                <w:bCs/>
                <w:color w:val="FF0000"/>
                <w:sz w:val="22"/>
                <w:szCs w:val="22"/>
                <w:lang w:val="en-US" w:eastAsia="zh-CN"/>
              </w:rPr>
              <w:t>212～672mm多种长度尺寸</w:t>
            </w:r>
            <w:r>
              <w:rPr>
                <w:rFonts w:hint="eastAsia" w:cs="Times New Roman"/>
                <w:color w:val="000000"/>
                <w:sz w:val="22"/>
                <w:szCs w:val="22"/>
                <w:lang w:val="en-US" w:eastAsia="zh-CN"/>
              </w:rPr>
              <w:t>；</w:t>
            </w:r>
          </w:p>
          <w:p w14:paraId="7039EB09">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2.材质Q235；</w:t>
            </w:r>
          </w:p>
          <w:p w14:paraId="359E16C0">
            <w:pPr>
              <w:jc w:val="left"/>
              <w:rPr>
                <w:rFonts w:hint="default" w:ascii="Times New Roman" w:hAnsi="Times New Roman" w:eastAsia="宋体" w:cs="Times New Roman"/>
                <w:color w:val="000000"/>
                <w:kern w:val="2"/>
                <w:sz w:val="22"/>
                <w:szCs w:val="22"/>
                <w:lang w:val="en-US" w:eastAsia="zh-CN" w:bidi="ar-SA"/>
              </w:rPr>
            </w:pPr>
            <w:r>
              <w:rPr>
                <w:rFonts w:hint="default" w:ascii="Times New Roman" w:hAnsi="Times New Roman" w:eastAsia="宋体" w:cs="Times New Roman"/>
                <w:color w:val="000000"/>
                <w:kern w:val="2"/>
                <w:sz w:val="22"/>
                <w:szCs w:val="22"/>
                <w:lang w:val="en-US" w:eastAsia="zh-CN" w:bidi="ar-SA"/>
              </w:rPr>
              <w:t>3.</w:t>
            </w:r>
            <w:r>
              <w:rPr>
                <w:rFonts w:hint="eastAsia" w:cs="Times New Roman"/>
                <w:color w:val="000000"/>
                <w:kern w:val="2"/>
                <w:sz w:val="22"/>
                <w:szCs w:val="22"/>
                <w:lang w:val="en-US" w:eastAsia="zh-CN" w:bidi="ar-SA"/>
              </w:rPr>
              <w:t>暂定</w:t>
            </w:r>
            <w:r>
              <w:rPr>
                <w:rFonts w:hint="default" w:ascii="Times New Roman" w:hAnsi="Times New Roman" w:eastAsia="宋体" w:cs="Times New Roman"/>
                <w:color w:val="000000"/>
                <w:kern w:val="2"/>
                <w:sz w:val="22"/>
                <w:szCs w:val="22"/>
                <w:lang w:val="en-US" w:eastAsia="zh-CN" w:bidi="ar-SA"/>
              </w:rPr>
              <w:t>数量：</w:t>
            </w:r>
            <w:r>
              <w:rPr>
                <w:rFonts w:hint="eastAsia" w:cs="Times New Roman"/>
                <w:color w:val="000000"/>
                <w:kern w:val="2"/>
                <w:sz w:val="22"/>
                <w:szCs w:val="22"/>
                <w:lang w:val="en-US" w:eastAsia="zh-CN" w:bidi="ar-SA"/>
              </w:rPr>
              <w:t>896</w:t>
            </w:r>
            <w:r>
              <w:rPr>
                <w:rFonts w:hint="default" w:ascii="Times New Roman" w:hAnsi="Times New Roman" w:eastAsia="宋体" w:cs="Times New Roman"/>
                <w:color w:val="000000"/>
                <w:kern w:val="2"/>
                <w:sz w:val="22"/>
                <w:szCs w:val="22"/>
                <w:lang w:val="en-US" w:eastAsia="zh-CN" w:bidi="ar-SA"/>
              </w:rPr>
              <w:t>根；</w:t>
            </w:r>
          </w:p>
          <w:p w14:paraId="266F119E">
            <w:pPr>
              <w:jc w:val="left"/>
              <w:rPr>
                <w:rFonts w:hint="default" w:cs="Times New Roman"/>
                <w:b/>
                <w:bCs/>
                <w:color w:val="0000FF"/>
                <w:kern w:val="2"/>
                <w:sz w:val="22"/>
                <w:szCs w:val="22"/>
                <w:lang w:val="en-US" w:eastAsia="zh-CN" w:bidi="ar-SA"/>
              </w:rPr>
            </w:pPr>
            <w:r>
              <w:rPr>
                <w:rFonts w:hint="eastAsia" w:cs="Times New Roman"/>
                <w:b/>
                <w:bCs/>
                <w:color w:val="0000FF"/>
                <w:kern w:val="2"/>
                <w:sz w:val="22"/>
                <w:szCs w:val="22"/>
                <w:lang w:val="en-US" w:eastAsia="zh-CN" w:bidi="ar-SA"/>
              </w:rPr>
              <w:t>4.底座钢板与槽钢需按图纸在厂内焊接成型后运至工地，并完成螺丝孔的精确开孔；</w:t>
            </w:r>
          </w:p>
          <w:p w14:paraId="1E782755">
            <w:pPr>
              <w:jc w:val="left"/>
              <w:rPr>
                <w:rFonts w:hint="default"/>
              </w:rPr>
            </w:pPr>
            <w:r>
              <w:rPr>
                <w:rFonts w:hint="eastAsia" w:cs="Times New Roman"/>
                <w:b/>
                <w:bCs/>
                <w:color w:val="0000FF"/>
                <w:kern w:val="2"/>
                <w:sz w:val="22"/>
                <w:szCs w:val="22"/>
                <w:lang w:val="en-US" w:eastAsia="zh-CN" w:bidi="ar-SA"/>
              </w:rPr>
              <w:t>5</w:t>
            </w:r>
            <w:r>
              <w:rPr>
                <w:rFonts w:hint="default" w:ascii="Times New Roman" w:hAnsi="Times New Roman" w:eastAsia="宋体" w:cs="Times New Roman"/>
                <w:b/>
                <w:bCs/>
                <w:color w:val="0000FF"/>
                <w:kern w:val="2"/>
                <w:sz w:val="22"/>
                <w:szCs w:val="22"/>
                <w:lang w:val="en-US" w:eastAsia="zh-CN" w:bidi="ar-SA"/>
              </w:rPr>
              <w:t>.外露部分防腐除锈后刷二度防锈底漆，刷一度银灰色面漆，详见附图</w:t>
            </w:r>
          </w:p>
        </w:tc>
        <w:tc>
          <w:tcPr>
            <w:tcW w:w="409" w:type="dxa"/>
            <w:tcBorders>
              <w:tl2br w:val="nil"/>
              <w:tr2bl w:val="nil"/>
            </w:tcBorders>
            <w:noWrap/>
            <w:vAlign w:val="center"/>
          </w:tcPr>
          <w:p w14:paraId="72B1979A">
            <w:pPr>
              <w:jc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t</w:t>
            </w:r>
          </w:p>
        </w:tc>
        <w:tc>
          <w:tcPr>
            <w:tcW w:w="846" w:type="dxa"/>
            <w:tcBorders>
              <w:tl2br w:val="nil"/>
              <w:tr2bl w:val="nil"/>
            </w:tcBorders>
            <w:noWrap/>
            <w:vAlign w:val="center"/>
          </w:tcPr>
          <w:p w14:paraId="3E9ECA58">
            <w:pPr>
              <w:jc w:val="center"/>
              <w:rPr>
                <w:rFonts w:hint="default" w:ascii="Times New Roman" w:hAnsi="Times New Roman" w:eastAsia="宋体" w:cs="Times New Roman"/>
                <w:color w:val="000000"/>
                <w:sz w:val="22"/>
                <w:szCs w:val="22"/>
                <w:lang w:val="en-US" w:eastAsia="zh-CN"/>
              </w:rPr>
            </w:pPr>
            <w:r>
              <w:rPr>
                <w:rFonts w:hint="eastAsia" w:cs="Times New Roman"/>
                <w:color w:val="000000"/>
                <w:sz w:val="22"/>
                <w:szCs w:val="22"/>
                <w:lang w:val="en-US" w:eastAsia="zh-CN"/>
              </w:rPr>
              <w:t>185.00</w:t>
            </w:r>
          </w:p>
        </w:tc>
        <w:tc>
          <w:tcPr>
            <w:tcW w:w="937" w:type="dxa"/>
            <w:tcBorders>
              <w:tl2br w:val="nil"/>
              <w:tr2bl w:val="nil"/>
            </w:tcBorders>
            <w:noWrap/>
            <w:vAlign w:val="center"/>
          </w:tcPr>
          <w:p w14:paraId="18432166">
            <w:pPr>
              <w:jc w:val="center"/>
              <w:rPr>
                <w:rFonts w:hint="default" w:ascii="Times New Roman" w:hAnsi="Times New Roman" w:cs="Times New Roman"/>
                <w:color w:val="000000"/>
                <w:sz w:val="22"/>
                <w:szCs w:val="22"/>
              </w:rPr>
            </w:pPr>
          </w:p>
        </w:tc>
        <w:tc>
          <w:tcPr>
            <w:tcW w:w="1166" w:type="dxa"/>
            <w:tcBorders>
              <w:tl2br w:val="nil"/>
              <w:tr2bl w:val="nil"/>
            </w:tcBorders>
            <w:noWrap/>
            <w:vAlign w:val="center"/>
          </w:tcPr>
          <w:p w14:paraId="4E6264E6">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1BC1F383">
            <w:pPr>
              <w:jc w:val="center"/>
              <w:rPr>
                <w:rFonts w:hint="default" w:ascii="Times New Roman" w:hAnsi="Times New Roman" w:cs="Times New Roman"/>
                <w:color w:val="000000"/>
                <w:sz w:val="22"/>
                <w:szCs w:val="22"/>
              </w:rPr>
            </w:pPr>
            <w:r>
              <w:rPr>
                <w:rFonts w:hint="eastAsia" w:cs="Times New Roman"/>
                <w:color w:val="000000"/>
                <w:sz w:val="22"/>
                <w:szCs w:val="22"/>
                <w:lang w:val="en-US" w:eastAsia="zh-CN"/>
              </w:rPr>
              <w:t>需根据图纸及项目部提供的定尺长度加工成型</w:t>
            </w:r>
          </w:p>
        </w:tc>
      </w:tr>
      <w:tr w14:paraId="5956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531" w:type="dxa"/>
            <w:tcBorders>
              <w:tl2br w:val="nil"/>
              <w:tr2bl w:val="nil"/>
            </w:tcBorders>
            <w:noWrap/>
            <w:vAlign w:val="center"/>
          </w:tcPr>
          <w:p w14:paraId="658DDA4B">
            <w:pPr>
              <w:jc w:val="center"/>
              <w:rPr>
                <w:rFonts w:hint="default" w:ascii="Times New Roman" w:hAnsi="Times New Roman" w:cs="Times New Roman"/>
                <w:color w:val="000000"/>
                <w:sz w:val="22"/>
                <w:szCs w:val="22"/>
                <w:lang w:val="en-US" w:eastAsia="zh-CN"/>
              </w:rPr>
            </w:pPr>
          </w:p>
        </w:tc>
        <w:tc>
          <w:tcPr>
            <w:tcW w:w="1118" w:type="dxa"/>
            <w:tcBorders>
              <w:tl2br w:val="nil"/>
              <w:tr2bl w:val="nil"/>
            </w:tcBorders>
            <w:noWrap/>
            <w:vAlign w:val="center"/>
          </w:tcPr>
          <w:p w14:paraId="159C4866">
            <w:pPr>
              <w:jc w:val="center"/>
              <w:rPr>
                <w:rFonts w:hint="default" w:cs="Times New Roman"/>
                <w:color w:val="000000"/>
                <w:sz w:val="22"/>
                <w:szCs w:val="22"/>
                <w:lang w:val="en-US" w:eastAsia="zh-CN"/>
              </w:rPr>
            </w:pPr>
            <w:r>
              <w:rPr>
                <w:rFonts w:hint="eastAsia" w:cs="Times New Roman"/>
                <w:color w:val="000000"/>
                <w:sz w:val="22"/>
                <w:szCs w:val="22"/>
                <w:lang w:val="en-US" w:eastAsia="zh-CN"/>
              </w:rPr>
              <w:t>合计</w:t>
            </w:r>
          </w:p>
        </w:tc>
        <w:tc>
          <w:tcPr>
            <w:tcW w:w="3829" w:type="dxa"/>
            <w:tcBorders>
              <w:tl2br w:val="nil"/>
              <w:tr2bl w:val="nil"/>
            </w:tcBorders>
            <w:noWrap/>
            <w:vAlign w:val="center"/>
          </w:tcPr>
          <w:p w14:paraId="3F7F47E2">
            <w:pPr>
              <w:jc w:val="left"/>
              <w:rPr>
                <w:rFonts w:hint="eastAsia" w:cs="Times New Roman"/>
                <w:color w:val="000000"/>
                <w:sz w:val="22"/>
                <w:szCs w:val="22"/>
                <w:lang w:val="en-US" w:eastAsia="zh-CN"/>
              </w:rPr>
            </w:pPr>
          </w:p>
        </w:tc>
        <w:tc>
          <w:tcPr>
            <w:tcW w:w="409" w:type="dxa"/>
            <w:tcBorders>
              <w:tl2br w:val="nil"/>
              <w:tr2bl w:val="nil"/>
            </w:tcBorders>
            <w:noWrap/>
            <w:vAlign w:val="center"/>
          </w:tcPr>
          <w:p w14:paraId="79300719">
            <w:pPr>
              <w:jc w:val="center"/>
              <w:rPr>
                <w:rFonts w:hint="default" w:ascii="Times New Roman" w:hAnsi="Times New Roman" w:cs="Times New Roman"/>
                <w:color w:val="000000"/>
                <w:sz w:val="22"/>
                <w:szCs w:val="22"/>
                <w:lang w:val="en-US" w:eastAsia="zh-CN"/>
              </w:rPr>
            </w:pPr>
          </w:p>
        </w:tc>
        <w:tc>
          <w:tcPr>
            <w:tcW w:w="846" w:type="dxa"/>
            <w:tcBorders>
              <w:tl2br w:val="nil"/>
              <w:tr2bl w:val="nil"/>
            </w:tcBorders>
            <w:noWrap/>
            <w:vAlign w:val="center"/>
          </w:tcPr>
          <w:p w14:paraId="2EBCF13D">
            <w:pPr>
              <w:jc w:val="center"/>
              <w:rPr>
                <w:rFonts w:hint="default" w:ascii="Times New Roman" w:hAnsi="Times New Roman" w:cs="Times New Roman"/>
                <w:color w:val="000000"/>
                <w:sz w:val="22"/>
                <w:szCs w:val="22"/>
              </w:rPr>
            </w:pPr>
          </w:p>
        </w:tc>
        <w:tc>
          <w:tcPr>
            <w:tcW w:w="937" w:type="dxa"/>
            <w:tcBorders>
              <w:tl2br w:val="nil"/>
              <w:tr2bl w:val="nil"/>
            </w:tcBorders>
            <w:noWrap/>
            <w:vAlign w:val="center"/>
          </w:tcPr>
          <w:p w14:paraId="2B62B1B0">
            <w:pPr>
              <w:jc w:val="center"/>
              <w:rPr>
                <w:rFonts w:hint="eastAsia" w:cs="Times New Roman"/>
                <w:color w:val="000000"/>
                <w:sz w:val="22"/>
                <w:szCs w:val="22"/>
                <w:lang w:val="en-US" w:eastAsia="zh-CN"/>
              </w:rPr>
            </w:pPr>
          </w:p>
        </w:tc>
        <w:tc>
          <w:tcPr>
            <w:tcW w:w="1166" w:type="dxa"/>
            <w:tcBorders>
              <w:tl2br w:val="nil"/>
              <w:tr2bl w:val="nil"/>
            </w:tcBorders>
            <w:noWrap/>
            <w:vAlign w:val="center"/>
          </w:tcPr>
          <w:p w14:paraId="33F7FBFE">
            <w:pPr>
              <w:jc w:val="center"/>
              <w:rPr>
                <w:rFonts w:hint="default" w:ascii="Times New Roman" w:hAnsi="Times New Roman" w:cs="Times New Roman"/>
                <w:color w:val="000000"/>
                <w:sz w:val="22"/>
                <w:szCs w:val="22"/>
              </w:rPr>
            </w:pPr>
          </w:p>
        </w:tc>
        <w:tc>
          <w:tcPr>
            <w:tcW w:w="886" w:type="dxa"/>
            <w:tcBorders>
              <w:tl2br w:val="nil"/>
              <w:tr2bl w:val="nil"/>
            </w:tcBorders>
            <w:noWrap/>
            <w:vAlign w:val="center"/>
          </w:tcPr>
          <w:p w14:paraId="0D7C8253">
            <w:pPr>
              <w:jc w:val="center"/>
              <w:rPr>
                <w:rFonts w:hint="default" w:ascii="Times New Roman" w:hAnsi="Times New Roman" w:cs="Times New Roman"/>
                <w:color w:val="000000"/>
                <w:sz w:val="22"/>
                <w:szCs w:val="22"/>
              </w:rPr>
            </w:pPr>
          </w:p>
        </w:tc>
      </w:tr>
      <w:tr w14:paraId="50FF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8836" w:type="dxa"/>
            <w:gridSpan w:val="7"/>
            <w:tcBorders>
              <w:tl2br w:val="nil"/>
              <w:tr2bl w:val="nil"/>
            </w:tcBorders>
            <w:noWrap/>
            <w:vAlign w:val="center"/>
          </w:tcPr>
          <w:p w14:paraId="1E333371">
            <w:pPr>
              <w:ind w:firstLine="440" w:firstLineChars="200"/>
              <w:jc w:val="left"/>
              <w:rPr>
                <w:rFonts w:hint="default" w:ascii="Times New Roman" w:hAnsi="Times New Roman" w:cs="Times New Roman"/>
                <w:color w:val="000000"/>
                <w:sz w:val="22"/>
                <w:szCs w:val="22"/>
              </w:rPr>
            </w:pPr>
            <w:r>
              <w:rPr>
                <w:rFonts w:hint="eastAsia" w:cs="Times New Roman"/>
                <w:color w:val="000000"/>
                <w:sz w:val="22"/>
                <w:szCs w:val="22"/>
                <w:lang w:val="en-US" w:eastAsia="zh-CN"/>
              </w:rPr>
              <w:t>暂定合价（人民币大小写）：</w:t>
            </w:r>
          </w:p>
        </w:tc>
        <w:tc>
          <w:tcPr>
            <w:tcW w:w="886" w:type="dxa"/>
            <w:tcBorders>
              <w:tl2br w:val="nil"/>
              <w:tr2bl w:val="nil"/>
            </w:tcBorders>
            <w:noWrap/>
            <w:vAlign w:val="center"/>
          </w:tcPr>
          <w:p w14:paraId="6420B182">
            <w:pPr>
              <w:jc w:val="center"/>
              <w:rPr>
                <w:rFonts w:hint="default" w:ascii="Times New Roman" w:hAnsi="Times New Roman" w:cs="Times New Roman"/>
                <w:color w:val="000000"/>
                <w:sz w:val="22"/>
                <w:szCs w:val="22"/>
              </w:rPr>
            </w:pPr>
          </w:p>
        </w:tc>
      </w:tr>
    </w:tbl>
    <w:p w14:paraId="5F6A684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default" w:ascii="Times New Roman" w:hAnsi="Times New Roman" w:eastAsia="宋体" w:cs="Times New Roman"/>
          <w:color w:val="000000"/>
          <w:sz w:val="24"/>
          <w:szCs w:val="24"/>
        </w:rPr>
      </w:pPr>
      <w:r>
        <w:rPr>
          <w:rFonts w:hint="eastAsia"/>
          <w:color w:val="000000"/>
          <w:sz w:val="24"/>
          <w:szCs w:val="24"/>
          <w:lang w:val="en-US" w:eastAsia="zh-CN"/>
        </w:rPr>
        <w:t>1. 上述</w:t>
      </w:r>
      <w:r>
        <w:rPr>
          <w:rFonts w:hint="eastAsia"/>
          <w:color w:val="000000"/>
          <w:sz w:val="24"/>
          <w:szCs w:val="24"/>
        </w:rPr>
        <w:t>价格</w:t>
      </w:r>
      <w:r>
        <w:rPr>
          <w:rFonts w:hint="eastAsia"/>
          <w:color w:val="000000"/>
          <w:sz w:val="24"/>
          <w:szCs w:val="24"/>
          <w:lang w:val="en-US" w:eastAsia="zh-CN"/>
        </w:rPr>
        <w:t>为</w:t>
      </w:r>
      <w:r>
        <w:rPr>
          <w:rFonts w:hint="eastAsia" w:ascii="Times New Roman" w:hAnsi="Times New Roman" w:cs="Times New Roman"/>
          <w:kern w:val="0"/>
          <w:sz w:val="24"/>
          <w:szCs w:val="21"/>
          <w:lang w:val="en-US" w:eastAsia="zh-CN"/>
        </w:rPr>
        <w:t>乙</w:t>
      </w:r>
      <w:r>
        <w:rPr>
          <w:rFonts w:hint="default" w:ascii="Times New Roman" w:hAnsi="Times New Roman" w:cs="Times New Roman"/>
          <w:kern w:val="0"/>
          <w:sz w:val="24"/>
          <w:szCs w:val="21"/>
        </w:rPr>
        <w:t>方</w:t>
      </w:r>
      <w:r>
        <w:rPr>
          <w:rFonts w:hint="default" w:ascii="Times New Roman" w:hAnsi="Times New Roman" w:cs="Times New Roman"/>
          <w:sz w:val="24"/>
          <w:szCs w:val="24"/>
        </w:rPr>
        <w:t>送货到</w:t>
      </w:r>
      <w:r>
        <w:rPr>
          <w:rFonts w:hint="eastAsia" w:ascii="Times New Roman" w:hAnsi="Times New Roman" w:cs="Times New Roman"/>
          <w:sz w:val="24"/>
          <w:szCs w:val="24"/>
          <w:lang w:val="en-US" w:eastAsia="zh-CN"/>
        </w:rPr>
        <w:t>甲方</w:t>
      </w:r>
      <w:r>
        <w:rPr>
          <w:rFonts w:hint="default" w:ascii="Times New Roman" w:hAnsi="Times New Roman" w:cs="Times New Roman"/>
          <w:sz w:val="24"/>
          <w:szCs w:val="24"/>
        </w:rPr>
        <w:t>工地指定</w:t>
      </w:r>
      <w:r>
        <w:rPr>
          <w:rFonts w:hint="default" w:ascii="Times New Roman" w:hAnsi="Times New Roman" w:cs="Times New Roman"/>
          <w:color w:val="000000"/>
          <w:sz w:val="24"/>
          <w:szCs w:val="24"/>
        </w:rPr>
        <w:t>地点</w:t>
      </w:r>
      <w:r>
        <w:rPr>
          <w:rFonts w:hint="eastAsia" w:ascii="Times New Roman" w:hAnsi="Times New Roman" w:cs="Times New Roman"/>
          <w:color w:val="000000"/>
          <w:sz w:val="24"/>
          <w:szCs w:val="24"/>
          <w:lang w:val="en-US" w:eastAsia="zh-CN"/>
        </w:rPr>
        <w:t>并配合卸货后</w:t>
      </w:r>
      <w:r>
        <w:rPr>
          <w:rFonts w:hint="default" w:ascii="Times New Roman" w:hAnsi="Times New Roman" w:cs="Times New Roman"/>
          <w:color w:val="000000"/>
          <w:sz w:val="24"/>
          <w:szCs w:val="24"/>
        </w:rPr>
        <w:t>的价格</w:t>
      </w:r>
      <w:r>
        <w:rPr>
          <w:rFonts w:hint="eastAsia" w:ascii="Times New Roman" w:hAnsi="Times New Roman" w:cs="Times New Roman"/>
          <w:color w:val="000000"/>
          <w:sz w:val="24"/>
          <w:szCs w:val="24"/>
          <w:lang w:eastAsia="zh-CN"/>
        </w:rPr>
        <w:t>，</w:t>
      </w:r>
      <w:r>
        <w:rPr>
          <w:rFonts w:hint="eastAsia" w:ascii="Times New Roman" w:hAnsi="Times New Roman" w:eastAsia="宋体" w:cs="Times New Roman"/>
          <w:color w:val="000000"/>
          <w:sz w:val="24"/>
          <w:szCs w:val="24"/>
        </w:rPr>
        <w:t>包含</w:t>
      </w:r>
      <w:r>
        <w:rPr>
          <w:rFonts w:hint="eastAsia" w:ascii="Times New Roman" w:hAnsi="Times New Roman" w:eastAsia="宋体" w:cs="Times New Roman"/>
          <w:color w:val="000000"/>
          <w:sz w:val="24"/>
          <w:szCs w:val="24"/>
          <w:lang w:val="en-US" w:eastAsia="zh-CN"/>
        </w:rPr>
        <w:t>但不限于</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lang w:eastAsia="zh-CN"/>
        </w:rPr>
        <w:t>①</w:t>
      </w:r>
      <w:r>
        <w:rPr>
          <w:rFonts w:hint="default" w:ascii="Times New Roman" w:hAnsi="Times New Roman" w:eastAsia="宋体" w:cs="Times New Roman"/>
          <w:color w:val="000000"/>
          <w:sz w:val="24"/>
          <w:szCs w:val="24"/>
        </w:rPr>
        <w:t>材料款、加工费、</w:t>
      </w:r>
      <w:r>
        <w:rPr>
          <w:rFonts w:hint="eastAsia" w:cs="Times New Roman"/>
          <w:color w:val="000000"/>
          <w:sz w:val="24"/>
          <w:szCs w:val="24"/>
          <w:lang w:val="en-US" w:eastAsia="zh-CN"/>
        </w:rPr>
        <w:t>焊接、</w:t>
      </w:r>
      <w:r>
        <w:rPr>
          <w:rFonts w:hint="default" w:ascii="Times New Roman" w:hAnsi="Times New Roman" w:eastAsia="宋体" w:cs="Times New Roman"/>
          <w:color w:val="000000"/>
          <w:sz w:val="24"/>
          <w:szCs w:val="24"/>
        </w:rPr>
        <w:t>喷砂、除锈、</w:t>
      </w:r>
      <w:r>
        <w:rPr>
          <w:rFonts w:hint="eastAsia" w:ascii="Times New Roman" w:hAnsi="Times New Roman" w:eastAsia="宋体" w:cs="Times New Roman"/>
          <w:color w:val="000000"/>
          <w:sz w:val="24"/>
          <w:szCs w:val="24"/>
          <w:lang w:val="en-US" w:eastAsia="zh-CN"/>
        </w:rPr>
        <w:t>油漆or</w:t>
      </w:r>
      <w:r>
        <w:rPr>
          <w:rFonts w:hint="default" w:ascii="Times New Roman" w:hAnsi="Times New Roman" w:eastAsia="宋体" w:cs="Times New Roman"/>
          <w:color w:val="000000"/>
          <w:sz w:val="24"/>
          <w:szCs w:val="24"/>
        </w:rPr>
        <w:t>喷锌防腐等</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装车费、运输费、利润、税费</w:t>
      </w:r>
      <w:r>
        <w:rPr>
          <w:rFonts w:hint="eastAsia" w:cs="Times New Roman"/>
          <w:color w:val="000000"/>
          <w:sz w:val="24"/>
          <w:szCs w:val="24"/>
          <w:lang w:val="en-US" w:eastAsia="zh-CN"/>
        </w:rPr>
        <w:t>及配合卸货</w:t>
      </w:r>
      <w:r>
        <w:rPr>
          <w:rFonts w:hint="default" w:ascii="Times New Roman" w:hAnsi="Times New Roman" w:eastAsia="宋体" w:cs="Times New Roman"/>
          <w:color w:val="000000"/>
          <w:sz w:val="24"/>
          <w:szCs w:val="24"/>
          <w:lang w:eastAsia="zh-CN"/>
        </w:rPr>
        <w:t>；②</w:t>
      </w:r>
      <w:r>
        <w:rPr>
          <w:rFonts w:hint="default" w:ascii="Times New Roman" w:hAnsi="Times New Roman" w:eastAsia="宋体" w:cs="Times New Roman"/>
          <w:color w:val="000000"/>
          <w:sz w:val="24"/>
          <w:szCs w:val="24"/>
        </w:rPr>
        <w:t>货物装车、运输、卸货等全过程中的安全、保险、措施等费用以及如发生质量、安全问题、工期影响等导致的损失和赔偿费用，</w:t>
      </w:r>
      <w:r>
        <w:rPr>
          <w:rFonts w:hint="default" w:ascii="Times New Roman" w:hAnsi="Times New Roman" w:eastAsia="宋体" w:cs="Times New Roman"/>
          <w:color w:val="000000"/>
          <w:sz w:val="24"/>
          <w:szCs w:val="24"/>
          <w:lang w:val="en-US" w:eastAsia="zh-CN"/>
        </w:rPr>
        <w:t>全额</w:t>
      </w:r>
      <w:r>
        <w:rPr>
          <w:rFonts w:hint="default" w:ascii="Times New Roman" w:hAnsi="Times New Roman" w:eastAsia="宋体" w:cs="Times New Roman"/>
          <w:color w:val="000000"/>
          <w:sz w:val="24"/>
          <w:szCs w:val="24"/>
        </w:rPr>
        <w:t>提供增值税专用发票（</w:t>
      </w:r>
      <w:r>
        <w:rPr>
          <w:rFonts w:hint="default" w:ascii="Times New Roman" w:hAnsi="Times New Roman" w:eastAsia="宋体" w:cs="Times New Roman"/>
          <w:color w:val="000000"/>
          <w:sz w:val="24"/>
          <w:szCs w:val="24"/>
          <w:lang w:val="en-US" w:eastAsia="zh-CN"/>
        </w:rPr>
        <w:t>增值税税率为13%，</w:t>
      </w:r>
      <w:r>
        <w:rPr>
          <w:rFonts w:hint="default" w:ascii="Times New Roman" w:hAnsi="Times New Roman" w:eastAsia="宋体" w:cs="Times New Roman"/>
          <w:color w:val="000000"/>
          <w:sz w:val="24"/>
          <w:szCs w:val="24"/>
        </w:rPr>
        <w:t>税金由</w:t>
      </w:r>
      <w:r>
        <w:rPr>
          <w:rFonts w:hint="eastAsia" w:ascii="Times New Roman" w:hAnsi="Times New Roman" w:eastAsia="宋体" w:cs="Times New Roman"/>
          <w:color w:val="000000"/>
          <w:sz w:val="24"/>
          <w:szCs w:val="24"/>
          <w:lang w:val="en-US" w:eastAsia="zh-CN"/>
        </w:rPr>
        <w:t>乙方</w:t>
      </w:r>
      <w:r>
        <w:rPr>
          <w:rFonts w:hint="default" w:ascii="Times New Roman" w:hAnsi="Times New Roman" w:eastAsia="宋体" w:cs="Times New Roman"/>
          <w:color w:val="000000"/>
          <w:sz w:val="24"/>
          <w:szCs w:val="24"/>
        </w:rPr>
        <w:t>承担，包含在</w:t>
      </w:r>
      <w:r>
        <w:rPr>
          <w:rFonts w:hint="default" w:ascii="Times New Roman" w:hAnsi="Times New Roman" w:eastAsia="宋体" w:cs="Times New Roman"/>
          <w:color w:val="000000"/>
          <w:sz w:val="24"/>
          <w:szCs w:val="24"/>
          <w:lang w:val="en-US" w:eastAsia="zh-CN"/>
        </w:rPr>
        <w:t>材料</w:t>
      </w:r>
      <w:r>
        <w:rPr>
          <w:rFonts w:hint="default" w:ascii="Times New Roman" w:hAnsi="Times New Roman" w:eastAsia="宋体" w:cs="Times New Roman"/>
          <w:color w:val="000000"/>
          <w:sz w:val="24"/>
          <w:szCs w:val="24"/>
        </w:rPr>
        <w:t>价格中）</w:t>
      </w:r>
      <w:r>
        <w:rPr>
          <w:rFonts w:hint="default" w:ascii="Times New Roman" w:hAnsi="Times New Roman" w:eastAsia="宋体" w:cs="Times New Roman"/>
          <w:color w:val="000000"/>
          <w:sz w:val="24"/>
          <w:szCs w:val="24"/>
          <w:lang w:eastAsia="zh-CN"/>
        </w:rPr>
        <w:t>；③</w:t>
      </w:r>
      <w:r>
        <w:rPr>
          <w:rFonts w:hint="eastAsia" w:cs="Times New Roman"/>
          <w:color w:val="000000"/>
          <w:sz w:val="24"/>
          <w:szCs w:val="24"/>
          <w:lang w:val="en-US" w:eastAsia="zh-CN"/>
        </w:rPr>
        <w:t>除</w:t>
      </w:r>
      <w:r>
        <w:rPr>
          <w:rFonts w:hint="default" w:ascii="Times New Roman" w:hAnsi="Times New Roman" w:eastAsia="宋体" w:cs="Times New Roman"/>
          <w:color w:val="000000"/>
          <w:sz w:val="24"/>
          <w:szCs w:val="24"/>
        </w:rPr>
        <w:t>钢构件现场卸货</w:t>
      </w:r>
      <w:r>
        <w:rPr>
          <w:rFonts w:hint="eastAsia" w:ascii="Times New Roman" w:hAnsi="Times New Roman" w:eastAsia="宋体" w:cs="Times New Roman"/>
          <w:color w:val="000000"/>
          <w:sz w:val="24"/>
          <w:szCs w:val="24"/>
          <w:lang w:val="en-US" w:eastAsia="zh-CN"/>
        </w:rPr>
        <w:t>费用</w:t>
      </w:r>
      <w:r>
        <w:rPr>
          <w:rFonts w:hint="default" w:ascii="Times New Roman" w:hAnsi="Times New Roman" w:eastAsia="宋体" w:cs="Times New Roman"/>
          <w:color w:val="000000"/>
          <w:sz w:val="24"/>
          <w:szCs w:val="24"/>
        </w:rPr>
        <w:t>由</w:t>
      </w:r>
      <w:r>
        <w:rPr>
          <w:rFonts w:hint="eastAsia" w:ascii="Times New Roman" w:hAnsi="Times New Roman" w:eastAsia="宋体" w:cs="Times New Roman"/>
          <w:color w:val="000000"/>
          <w:sz w:val="24"/>
          <w:szCs w:val="24"/>
          <w:lang w:val="en-US" w:eastAsia="zh-CN"/>
        </w:rPr>
        <w:t>甲方承担外</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乙方</w:t>
      </w:r>
      <w:r>
        <w:rPr>
          <w:rFonts w:hint="default" w:ascii="Times New Roman" w:hAnsi="Times New Roman" w:eastAsia="宋体" w:cs="Times New Roman"/>
          <w:color w:val="000000"/>
          <w:sz w:val="24"/>
          <w:szCs w:val="24"/>
        </w:rPr>
        <w:t>不得以任何理由额外索取费用。</w:t>
      </w:r>
    </w:p>
    <w:p w14:paraId="4062ED7D">
      <w:pPr>
        <w:spacing w:line="360" w:lineRule="auto"/>
        <w:ind w:firstLine="482" w:firstLineChars="200"/>
        <w:rPr>
          <w:rFonts w:hint="default" w:ascii="Times New Roman" w:hAnsi="Times New Roman" w:cs="Times New Roman"/>
          <w:b/>
          <w:bCs/>
          <w:sz w:val="24"/>
          <w:szCs w:val="24"/>
        </w:rPr>
      </w:pPr>
      <w:r>
        <w:rPr>
          <w:rFonts w:hint="eastAsia" w:ascii="宋体" w:hAnsi="宋体" w:eastAsia="宋体" w:cs="宋体"/>
          <w:b/>
          <w:bCs/>
          <w:color w:val="000000"/>
          <w:sz w:val="24"/>
          <w:szCs w:val="24"/>
          <w:lang w:val="en-US" w:eastAsia="zh-CN"/>
        </w:rPr>
        <w:t xml:space="preserve">2. </w:t>
      </w:r>
      <w:r>
        <w:rPr>
          <w:rFonts w:hint="eastAsia" w:ascii="宋体" w:hAnsi="宋体" w:eastAsia="宋体" w:cs="宋体"/>
          <w:color w:val="000000"/>
          <w:sz w:val="24"/>
          <w:szCs w:val="24"/>
          <w:shd w:val="clear" w:color="auto" w:fill="FFFFFF"/>
        </w:rPr>
        <w:t>本次采购招标本着“中标锁定单价”的原则</w:t>
      </w:r>
      <w:r>
        <w:rPr>
          <w:rFonts w:hint="default" w:ascii="Times New Roman" w:hAnsi="Times New Roman" w:cs="Times New Roman"/>
          <w:color w:val="000000"/>
          <w:sz w:val="24"/>
          <w:szCs w:val="24"/>
          <w:shd w:val="clear" w:color="auto" w:fill="FFFFFF"/>
        </w:rPr>
        <w:t>，</w:t>
      </w:r>
      <w:r>
        <w:rPr>
          <w:rFonts w:hint="default" w:ascii="Times New Roman" w:hAnsi="Times New Roman" w:cs="Times New Roman"/>
          <w:b/>
          <w:bCs/>
          <w:sz w:val="24"/>
          <w:szCs w:val="24"/>
        </w:rPr>
        <w:t>投标单价为固定含税单价，供应期及供应量内单价不随市场价格变动而调整。</w:t>
      </w:r>
    </w:p>
    <w:p w14:paraId="42AF7EB2">
      <w:pPr>
        <w:spacing w:line="360" w:lineRule="auto"/>
        <w:ind w:firstLine="482" w:firstLineChars="200"/>
        <w:rPr>
          <w:rFonts w:hint="default" w:ascii="Times New Roman" w:hAnsi="Times New Roman" w:cs="Times New Roman"/>
          <w:sz w:val="24"/>
          <w:szCs w:val="24"/>
        </w:rPr>
      </w:pPr>
      <w:r>
        <w:rPr>
          <w:rFonts w:hint="default" w:ascii="Times New Roman" w:hAnsi="Times New Roman" w:cs="Times New Roman"/>
          <w:b/>
          <w:bCs/>
          <w:sz w:val="24"/>
          <w:szCs w:val="24"/>
        </w:rPr>
        <w:t>3</w:t>
      </w:r>
      <w:r>
        <w:rPr>
          <w:rFonts w:hint="eastAsia" w:cs="Times New Roman"/>
          <w:sz w:val="24"/>
          <w:szCs w:val="24"/>
          <w:lang w:eastAsia="zh-CN"/>
        </w:rPr>
        <w:t>.</w:t>
      </w:r>
      <w:r>
        <w:rPr>
          <w:rFonts w:hint="eastAsia" w:cs="Times New Roman"/>
          <w:sz w:val="24"/>
          <w:szCs w:val="24"/>
          <w:lang w:val="en-US" w:eastAsia="zh-CN"/>
        </w:rPr>
        <w:t xml:space="preserve"> 表中数量为暂定数量，甲方根据工程实际情况有权调整相应数量，其固定单价不得调整。乙方按照甲方的实际需求供货，钢构件结算数量以双方实际签收合格数量为甲方现场入库数量，应扣除装卸及运输过程的外观尺寸及质量不符合规范及图纸中相关规定的数量。</w:t>
      </w:r>
    </w:p>
    <w:p w14:paraId="5EEEBB93">
      <w:pPr>
        <w:spacing w:line="360" w:lineRule="auto"/>
        <w:ind w:firstLine="480" w:firstLineChars="200"/>
        <w:rPr>
          <w:rFonts w:hint="default" w:ascii="Times New Roman" w:hAnsi="Times New Roman" w:cs="Times New Roman"/>
          <w:sz w:val="24"/>
          <w:szCs w:val="24"/>
        </w:rPr>
      </w:pPr>
      <w:r>
        <w:rPr>
          <w:rFonts w:hint="eastAsia" w:cs="Times New Roman"/>
          <w:sz w:val="24"/>
          <w:szCs w:val="24"/>
          <w:lang w:val="en-US" w:eastAsia="zh-CN"/>
        </w:rPr>
        <w:t>4</w:t>
      </w:r>
      <w:r>
        <w:rPr>
          <w:rFonts w:hint="eastAsia" w:cs="Times New Roman"/>
          <w:sz w:val="24"/>
          <w:szCs w:val="24"/>
          <w:lang w:eastAsia="zh-CN"/>
        </w:rPr>
        <w:t>.</w:t>
      </w:r>
      <w:r>
        <w:rPr>
          <w:rFonts w:hint="eastAsia" w:cs="Times New Roman"/>
          <w:sz w:val="24"/>
          <w:szCs w:val="24"/>
          <w:lang w:val="en-US" w:eastAsia="zh-CN"/>
        </w:rPr>
        <w:t xml:space="preserve"> </w:t>
      </w:r>
      <w:r>
        <w:rPr>
          <w:rFonts w:hint="default" w:ascii="Times New Roman" w:hAnsi="Times New Roman" w:cs="Times New Roman"/>
          <w:sz w:val="24"/>
          <w:szCs w:val="24"/>
        </w:rPr>
        <w:t>甲方开票信息和乙方收款信息如下：</w:t>
      </w:r>
    </w:p>
    <w:tbl>
      <w:tblPr>
        <w:tblStyle w:val="7"/>
        <w:tblW w:w="9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2"/>
        <w:gridCol w:w="4892"/>
      </w:tblGrid>
      <w:tr w14:paraId="198D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812" w:type="dxa"/>
            <w:vAlign w:val="center"/>
          </w:tcPr>
          <w:p w14:paraId="75BF36B8">
            <w:pPr>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甲方开票信息</w:t>
            </w:r>
          </w:p>
        </w:tc>
        <w:tc>
          <w:tcPr>
            <w:tcW w:w="4892" w:type="dxa"/>
            <w:vAlign w:val="center"/>
          </w:tcPr>
          <w:p w14:paraId="23C3F6BE">
            <w:pPr>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乙方收款信息</w:t>
            </w:r>
          </w:p>
        </w:tc>
      </w:tr>
      <w:tr w14:paraId="5374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7D13FDB3">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 江苏省水利建设工程有限公司</w:t>
            </w:r>
          </w:p>
        </w:tc>
        <w:tc>
          <w:tcPr>
            <w:tcW w:w="4892" w:type="dxa"/>
            <w:vAlign w:val="center"/>
          </w:tcPr>
          <w:p w14:paraId="1C3A9F4B">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w:t>
            </w:r>
          </w:p>
        </w:tc>
      </w:tr>
      <w:tr w14:paraId="5960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1E8DDDBD">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纳税人识别号：913200001347535697</w:t>
            </w:r>
          </w:p>
        </w:tc>
        <w:tc>
          <w:tcPr>
            <w:tcW w:w="4892" w:type="dxa"/>
            <w:vAlign w:val="center"/>
          </w:tcPr>
          <w:p w14:paraId="1C59BCAB">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w:t>
            </w:r>
          </w:p>
        </w:tc>
      </w:tr>
      <w:tr w14:paraId="0965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4E4A31BE">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地址：扬州市广陵产业园</w:t>
            </w:r>
          </w:p>
        </w:tc>
        <w:tc>
          <w:tcPr>
            <w:tcW w:w="4892" w:type="dxa"/>
            <w:vAlign w:val="center"/>
          </w:tcPr>
          <w:p w14:paraId="72A451FB">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地址： </w:t>
            </w:r>
          </w:p>
        </w:tc>
      </w:tr>
      <w:tr w14:paraId="2AB9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16C82F23">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电话：0514-87361764</w:t>
            </w:r>
          </w:p>
        </w:tc>
        <w:tc>
          <w:tcPr>
            <w:tcW w:w="4892" w:type="dxa"/>
            <w:vAlign w:val="center"/>
          </w:tcPr>
          <w:p w14:paraId="23DB84EB">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w:t>
            </w:r>
          </w:p>
        </w:tc>
      </w:tr>
      <w:tr w14:paraId="0664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5D6AD5B7">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开户银行：建设银行扬州分行琼花支行</w:t>
            </w:r>
          </w:p>
        </w:tc>
        <w:tc>
          <w:tcPr>
            <w:tcW w:w="4892" w:type="dxa"/>
            <w:vAlign w:val="center"/>
          </w:tcPr>
          <w:p w14:paraId="391A10C4">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开户银行： </w:t>
            </w:r>
          </w:p>
        </w:tc>
      </w:tr>
      <w:tr w14:paraId="52A0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2" w:type="dxa"/>
            <w:vAlign w:val="center"/>
          </w:tcPr>
          <w:p w14:paraId="09899B55">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银行账号：32001745736050488688</w:t>
            </w:r>
          </w:p>
        </w:tc>
        <w:tc>
          <w:tcPr>
            <w:tcW w:w="4892" w:type="dxa"/>
            <w:vAlign w:val="center"/>
          </w:tcPr>
          <w:p w14:paraId="1A4D7777">
            <w:pPr>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w:t>
            </w:r>
          </w:p>
        </w:tc>
      </w:tr>
    </w:tbl>
    <w:p w14:paraId="08FCF786">
      <w:pPr>
        <w:numPr>
          <w:ilvl w:val="0"/>
          <w:numId w:val="2"/>
        </w:numPr>
        <w:spacing w:line="348" w:lineRule="auto"/>
        <w:ind w:firstLine="482"/>
        <w:rPr>
          <w:rFonts w:hint="default" w:ascii="Times New Roman" w:hAnsi="Times New Roman" w:cs="Times New Roman"/>
          <w:color w:val="000000"/>
          <w:sz w:val="24"/>
          <w:szCs w:val="24"/>
        </w:rPr>
      </w:pPr>
      <w:r>
        <w:rPr>
          <w:rFonts w:hint="default" w:ascii="Times New Roman" w:hAnsi="Times New Roman" w:cs="Times New Roman"/>
          <w:b/>
          <w:bCs/>
          <w:sz w:val="24"/>
          <w:szCs w:val="24"/>
        </w:rPr>
        <w:t>质量要求与技术标准</w:t>
      </w:r>
      <w:r>
        <w:rPr>
          <w:rFonts w:hint="default" w:ascii="Times New Roman" w:hAnsi="Times New Roman" w:cs="Times New Roman"/>
          <w:color w:val="000000"/>
          <w:sz w:val="24"/>
          <w:szCs w:val="24"/>
        </w:rPr>
        <w:t>：</w:t>
      </w:r>
    </w:p>
    <w:p w14:paraId="288239AD">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eastAsia" w:ascii="Times New Roman" w:hAnsi="Times New Roman" w:eastAsia="宋体" w:cs="Times New Roman"/>
          <w:color w:val="000000"/>
          <w:sz w:val="24"/>
          <w:szCs w:val="24"/>
        </w:rPr>
      </w:pPr>
      <w:r>
        <w:rPr>
          <w:rFonts w:hint="eastAsia" w:ascii="Times New Roman" w:hAnsi="Times New Roman" w:eastAsia="宋体" w:cs="Times New Roman"/>
          <w:b/>
          <w:bCs/>
          <w:color w:val="000000"/>
          <w:sz w:val="24"/>
          <w:szCs w:val="24"/>
          <w:lang w:val="en-US" w:eastAsia="zh-CN"/>
        </w:rPr>
        <w:t>1、</w:t>
      </w:r>
      <w:r>
        <w:rPr>
          <w:rFonts w:hint="eastAsia" w:ascii="Times New Roman" w:hAnsi="Times New Roman" w:eastAsia="宋体" w:cs="Times New Roman"/>
          <w:b w:val="0"/>
          <w:bCs w:val="0"/>
          <w:color w:val="000000"/>
          <w:sz w:val="24"/>
          <w:szCs w:val="24"/>
          <w:lang w:val="en-US" w:eastAsia="zh-CN"/>
        </w:rPr>
        <w:t>乙方</w:t>
      </w:r>
      <w:r>
        <w:rPr>
          <w:rFonts w:hint="eastAsia" w:ascii="Times New Roman" w:hAnsi="Times New Roman" w:eastAsia="宋体" w:cs="Times New Roman"/>
          <w:color w:val="000000"/>
          <w:sz w:val="24"/>
          <w:szCs w:val="24"/>
        </w:rPr>
        <w:t>应根据施工图要求，完成下列工作</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费用已包含在投标报价中</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w:t>
      </w:r>
    </w:p>
    <w:p w14:paraId="2F6EF56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详细设计、加工、检测、刷漆各种杂项金工，同时配以锚杆、螺栓和紧固件，零星金属构件包括</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不限于</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以下各项：</w:t>
      </w:r>
      <w:r>
        <w:rPr>
          <w:rFonts w:hint="eastAsia" w:ascii="Times New Roman" w:hAnsi="Times New Roman" w:eastAsia="宋体" w:cs="Times New Roman"/>
          <w:color w:val="000000"/>
          <w:sz w:val="24"/>
          <w:szCs w:val="24"/>
          <w:lang w:val="en-US" w:eastAsia="zh-CN"/>
        </w:rPr>
        <w:t>钢板顶块</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消浪格栅</w:t>
      </w:r>
      <w:r>
        <w:rPr>
          <w:rFonts w:hint="eastAsia" w:ascii="Times New Roman" w:hAnsi="Times New Roman" w:eastAsia="宋体" w:cs="Times New Roman"/>
          <w:color w:val="auto"/>
          <w:sz w:val="24"/>
          <w:szCs w:val="24"/>
        </w:rPr>
        <w:t>等</w:t>
      </w:r>
      <w:r>
        <w:rPr>
          <w:rFonts w:hint="eastAsia" w:cs="Times New Roman"/>
          <w:color w:val="000000"/>
          <w:sz w:val="24"/>
          <w:szCs w:val="24"/>
          <w:lang w:eastAsia="zh-CN"/>
        </w:rPr>
        <w:t>。</w:t>
      </w:r>
      <w:r>
        <w:rPr>
          <w:rFonts w:hint="eastAsia" w:cs="Times New Roman"/>
          <w:color w:val="000000"/>
          <w:sz w:val="24"/>
          <w:szCs w:val="24"/>
          <w:lang w:val="en-US" w:eastAsia="zh-CN"/>
        </w:rPr>
        <w:t>中标人需提供钢板、螺栓、槽钢、锚筋等材料的质保书等质量证明文件。中标人需免费提供钢板、槽钢、锚筋等材料的检测样品，及</w:t>
      </w:r>
      <w:r>
        <w:rPr>
          <w:rFonts w:hint="eastAsia" w:ascii="Times New Roman" w:hAnsi="Times New Roman" w:eastAsia="宋体" w:cs="Times New Roman"/>
          <w:color w:val="000000"/>
          <w:sz w:val="24"/>
          <w:szCs w:val="24"/>
          <w:lang w:val="en-US" w:eastAsia="zh-CN"/>
        </w:rPr>
        <w:t>焊接件焊缝探伤报告</w:t>
      </w:r>
      <w:r>
        <w:rPr>
          <w:rFonts w:hint="eastAsia" w:cs="Times New Roman"/>
          <w:color w:val="000000"/>
          <w:sz w:val="24"/>
          <w:szCs w:val="24"/>
          <w:lang w:val="en-US" w:eastAsia="zh-CN"/>
        </w:rPr>
        <w:t>。</w:t>
      </w:r>
    </w:p>
    <w:p w14:paraId="2B706049">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2、引用技术标准</w:t>
      </w:r>
    </w:p>
    <w:p w14:paraId="0410D8A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本合同在执行过程中</w:t>
      </w:r>
      <w:r>
        <w:rPr>
          <w:rFonts w:hint="eastAsia" w:ascii="Times New Roman" w:hAnsi="Times New Roman" w:eastAsia="宋体" w:cs="Times New Roman"/>
          <w:color w:val="000000"/>
          <w:sz w:val="24"/>
          <w:szCs w:val="24"/>
        </w:rPr>
        <w:t>主要依照下列</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规范，但不限于此：</w:t>
      </w:r>
    </w:p>
    <w:p w14:paraId="2528DDC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钢构件使用的所用钢材应符合《碳素结构钢》（GB/T 700-2006）、《热轧花纹钢板及钢带》（GB/T 3</w:t>
      </w:r>
      <w:r>
        <w:rPr>
          <w:rFonts w:hint="eastAsia" w:cs="Times New Roman"/>
          <w:color w:val="000000"/>
          <w:sz w:val="24"/>
          <w:szCs w:val="24"/>
          <w:lang w:val="en-US" w:eastAsia="zh-CN"/>
        </w:rPr>
        <w:t>3974</w:t>
      </w:r>
      <w:r>
        <w:rPr>
          <w:rFonts w:hint="eastAsia" w:ascii="Times New Roman" w:hAnsi="Times New Roman" w:eastAsia="宋体" w:cs="Times New Roman"/>
          <w:color w:val="000000"/>
          <w:sz w:val="24"/>
          <w:szCs w:val="24"/>
        </w:rPr>
        <w:t>-2017）、《热轧型钢》（GB/T 706-2016）、《热轧钢板和钢带的尺寸、外形、重量及允许偏差》（GB/T 709-2019），《钢管尺寸</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外形、重量及允许偏差</w:t>
      </w:r>
      <w:r>
        <w:rPr>
          <w:rFonts w:hint="eastAsia" w:ascii="Times New Roman" w:hAnsi="Times New Roman" w:eastAsia="宋体" w:cs="Times New Roman"/>
          <w:color w:val="000000"/>
          <w:sz w:val="24"/>
          <w:szCs w:val="24"/>
        </w:rPr>
        <w:t>》（GB/T</w:t>
      </w:r>
      <w:r>
        <w:rPr>
          <w:rFonts w:hint="eastAsia" w:ascii="Times New Roman" w:hAnsi="Times New Roman" w:eastAsia="宋体" w:cs="Times New Roman"/>
          <w:color w:val="000000"/>
          <w:sz w:val="24"/>
          <w:szCs w:val="24"/>
          <w:lang w:val="en-US" w:eastAsia="zh-CN"/>
        </w:rPr>
        <w:t>1739</w:t>
      </w:r>
      <w:r>
        <w:rPr>
          <w:rFonts w:hint="eastAsia" w:ascii="Times New Roman" w:hAnsi="Times New Roman" w:eastAsia="宋体" w:cs="Times New Roman"/>
          <w:color w:val="000000"/>
          <w:sz w:val="24"/>
          <w:szCs w:val="24"/>
        </w:rPr>
        <w:t>5-20</w:t>
      </w:r>
      <w:r>
        <w:rPr>
          <w:rFonts w:hint="eastAsia" w:ascii="Times New Roman" w:hAnsi="Times New Roman" w:eastAsia="宋体" w:cs="Times New Roman"/>
          <w:color w:val="000000"/>
          <w:sz w:val="24"/>
          <w:szCs w:val="24"/>
          <w:lang w:val="en-US" w:eastAsia="zh-CN"/>
        </w:rPr>
        <w:t>24</w:t>
      </w:r>
      <w:r>
        <w:rPr>
          <w:rFonts w:hint="eastAsia" w:ascii="Times New Roman" w:hAnsi="Times New Roman" w:eastAsia="宋体" w:cs="Times New Roman"/>
          <w:color w:val="000000"/>
          <w:sz w:val="24"/>
          <w:szCs w:val="24"/>
        </w:rPr>
        <w:t>）、《冷弯型钢结构技术</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w:t>
      </w:r>
      <w:r>
        <w:rPr>
          <w:rFonts w:hint="eastAsia" w:ascii="Times New Roman" w:hAnsi="Times New Roman" w:eastAsia="宋体" w:cs="Times New Roman"/>
          <w:color w:val="000000"/>
          <w:sz w:val="24"/>
          <w:szCs w:val="24"/>
          <w:lang w:val="en-US" w:eastAsia="zh-CN"/>
        </w:rPr>
        <w:t xml:space="preserve">/T </w:t>
      </w:r>
      <w:r>
        <w:rPr>
          <w:rFonts w:hint="eastAsia" w:ascii="Times New Roman" w:hAnsi="Times New Roman" w:eastAsia="宋体" w:cs="Times New Roman"/>
          <w:color w:val="000000"/>
          <w:sz w:val="24"/>
          <w:szCs w:val="24"/>
        </w:rPr>
        <w:t>50018-20</w:t>
      </w:r>
      <w:r>
        <w:rPr>
          <w:rFonts w:hint="eastAsia" w:ascii="Times New Roman" w:hAnsi="Times New Roman" w:eastAsia="宋体" w:cs="Times New Roman"/>
          <w:color w:val="000000"/>
          <w:sz w:val="24"/>
          <w:szCs w:val="24"/>
          <w:lang w:val="en-US" w:eastAsia="zh-CN"/>
        </w:rPr>
        <w:t>25</w:t>
      </w:r>
      <w:r>
        <w:rPr>
          <w:rFonts w:hint="eastAsia" w:cs="Times New Roman"/>
          <w:color w:val="000000"/>
          <w:sz w:val="24"/>
          <w:szCs w:val="24"/>
          <w:lang w:val="en-US" w:eastAsia="zh-CN"/>
        </w:rPr>
        <w:t>）</w:t>
      </w:r>
      <w:r>
        <w:rPr>
          <w:rFonts w:hint="eastAsia" w:ascii="Times New Roman" w:hAnsi="Times New Roman" w:eastAsia="宋体" w:cs="Times New Roman"/>
          <w:color w:val="000000"/>
          <w:sz w:val="24"/>
          <w:szCs w:val="24"/>
        </w:rPr>
        <w:t>等规范规程要求。</w:t>
      </w:r>
    </w:p>
    <w:p w14:paraId="1CD7AB2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制作加工应符合《钢结构设计规范》（GB 50017-2017）、《钢结构工程施工质量验收</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》（GB 50205-20</w:t>
      </w:r>
      <w:r>
        <w:rPr>
          <w:rFonts w:hint="eastAsia" w:ascii="Times New Roman" w:hAnsi="Times New Roman" w:eastAsia="宋体" w:cs="Times New Roman"/>
          <w:color w:val="000000"/>
          <w:sz w:val="24"/>
          <w:szCs w:val="24"/>
          <w:lang w:val="en-US" w:eastAsia="zh-CN"/>
        </w:rPr>
        <w:t>20</w:t>
      </w:r>
      <w:r>
        <w:rPr>
          <w:rFonts w:hint="eastAsia" w:ascii="Times New Roman" w:hAnsi="Times New Roman" w:eastAsia="宋体" w:cs="Times New Roman"/>
          <w:color w:val="000000"/>
          <w:sz w:val="24"/>
          <w:szCs w:val="24"/>
        </w:rPr>
        <w:t>）、《钢结构焊接规范》（GB 50661-2011）、《建筑结构荷载规范》</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GB50009-2012</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、《建筑抗震设计</w:t>
      </w:r>
      <w:r>
        <w:rPr>
          <w:rFonts w:hint="eastAsia" w:ascii="Times New Roman" w:hAnsi="Times New Roman" w:eastAsia="宋体" w:cs="Times New Roman"/>
          <w:color w:val="000000"/>
          <w:sz w:val="24"/>
          <w:szCs w:val="24"/>
          <w:lang w:val="en-US" w:eastAsia="zh-CN"/>
        </w:rPr>
        <w:t>标准</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2024版</w:t>
      </w:r>
      <w:r>
        <w:rPr>
          <w:rFonts w:hint="eastAsia" w:ascii="Times New Roman" w:hAnsi="Times New Roman" w:eastAsia="宋体" w:cs="Times New Roman"/>
          <w:color w:val="000000"/>
          <w:sz w:val="24"/>
          <w:szCs w:val="24"/>
          <w:lang w:eastAsia="zh-CN"/>
        </w:rPr>
        <w:t>）</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w:t>
      </w:r>
      <w:r>
        <w:rPr>
          <w:rFonts w:hint="eastAsia" w:ascii="Times New Roman" w:hAnsi="Times New Roman" w:eastAsia="宋体" w:cs="Times New Roman"/>
          <w:color w:val="000000"/>
          <w:sz w:val="24"/>
          <w:szCs w:val="24"/>
          <w:lang w:val="en-US" w:eastAsia="zh-CN"/>
        </w:rPr>
        <w:t xml:space="preserve">/T </w:t>
      </w:r>
      <w:r>
        <w:rPr>
          <w:rFonts w:hint="eastAsia" w:ascii="Times New Roman" w:hAnsi="Times New Roman" w:eastAsia="宋体" w:cs="Times New Roman"/>
          <w:color w:val="000000"/>
          <w:sz w:val="24"/>
          <w:szCs w:val="24"/>
        </w:rPr>
        <w:t>50011-2010</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、《建筑地基基础设计规范》</w:t>
      </w:r>
      <w:r>
        <w:rPr>
          <w:rFonts w:hint="eastAsia" w:cs="Times New Roman"/>
          <w:color w:val="000000"/>
          <w:sz w:val="24"/>
          <w:szCs w:val="24"/>
          <w:lang w:eastAsia="zh-CN"/>
        </w:rPr>
        <w:t>（</w:t>
      </w:r>
      <w:r>
        <w:rPr>
          <w:rFonts w:hint="eastAsia" w:ascii="Times New Roman" w:hAnsi="Times New Roman" w:eastAsia="宋体" w:cs="Times New Roman"/>
          <w:color w:val="000000"/>
          <w:sz w:val="24"/>
          <w:szCs w:val="24"/>
        </w:rPr>
        <w:t>GB50007-2011) 、《水工金属结构焊接通用技术条件》（SL36-2016）、《水利水电工程钢闸门制造、安装及验收规范》（GB/T 14173-2008）、《涂覆涂料前钢材表面处理》（GB8923）、《水工金属结构防腐蚀规范》（SL105-2007）、《焊缝无损检测超声检测技术、检测等级和评定》（GB/T 11345-2023）等规范规程要求。</w:t>
      </w:r>
    </w:p>
    <w:p w14:paraId="22D5F6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以上标准在履约过程中有新标准的，自动执行新标准。</w:t>
      </w:r>
    </w:p>
    <w:p w14:paraId="7A669FE4">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textAlignment w:val="auto"/>
        <w:outlineLvl w:val="3"/>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3、材料及加工质量要求</w:t>
      </w:r>
    </w:p>
    <w:p w14:paraId="66E0DB8D">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乙方应提供符合设计文件的有关材料的生产厂商产品说明、材料试验和合格证书等资料。</w:t>
      </w:r>
    </w:p>
    <w:p w14:paraId="3D4EED2F">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（1）材料</w:t>
      </w:r>
    </w:p>
    <w:p w14:paraId="30FCF07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应按施工图和技术条款的要求供应金属部件，包括所有固定件等。无有关标准的钢零件，须用符合GB/T700规范规定的碳素结构钢（Q235钢）的要求</w:t>
      </w:r>
      <w:r>
        <w:rPr>
          <w:rFonts w:hint="eastAsia" w:ascii="Times New Roman" w:hAnsi="Times New Roman" w:eastAsia="宋体" w:cs="Times New Roman"/>
          <w:color w:val="000000"/>
          <w:sz w:val="24"/>
          <w:szCs w:val="24"/>
          <w:lang w:eastAsia="zh-CN"/>
        </w:rPr>
        <w:t>。</w:t>
      </w:r>
    </w:p>
    <w:p w14:paraId="731F74F4">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（2）焊接要求</w:t>
      </w:r>
    </w:p>
    <w:p w14:paraId="1E450730">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焊工和无损检验人员资格</w:t>
      </w:r>
    </w:p>
    <w:p w14:paraId="65A98DC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从事现场安装焊缝的焊工，必须持有有关部门签发的有效合格证书。无损检测人员必须持有国家专业部门签发的资格证书。评定焊缝质量应由Ⅱ级或Ⅱ级以上的检测人员担任。</w:t>
      </w:r>
    </w:p>
    <w:p w14:paraId="59A153B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焊接材料</w:t>
      </w:r>
    </w:p>
    <w:p w14:paraId="3DF906E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采购的每批焊接材料，应具有产品质量证明书和使用说明书。并按</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和监理人的指示进行抽样检验，检验成果应报送</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和监理人。焊接材料的保管和烘焙应符合GB/T 14173中的相关条款规定。</w:t>
      </w:r>
    </w:p>
    <w:p w14:paraId="3DC5D2F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3）</w:t>
      </w:r>
      <w:r>
        <w:rPr>
          <w:rFonts w:hint="eastAsia" w:ascii="Times New Roman" w:hAnsi="Times New Roman" w:eastAsia="宋体" w:cs="Times New Roman"/>
          <w:color w:val="000000"/>
          <w:sz w:val="24"/>
          <w:szCs w:val="24"/>
        </w:rPr>
        <w:t>焊接工艺评定</w:t>
      </w:r>
    </w:p>
    <w:p w14:paraId="288A095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在进行各构件的一、二类焊缝焊接前，应按GB/T14173规定进行焊接工艺评定，</w:t>
      </w: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应将焊接工艺评定报告报送监理人审批。若</w:t>
      </w: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需要改变原评定的焊接方法时，必须按</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和监理人指示重新进行焊接工艺评定。</w:t>
      </w:r>
    </w:p>
    <w:p w14:paraId="7AA2407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应根据批准的焊接工艺评定报告和GB/T14173</w:t>
      </w:r>
      <w:r>
        <w:rPr>
          <w:rFonts w:hint="eastAsia" w:ascii="Times New Roman" w:hAnsi="Times New Roman" w:eastAsia="宋体" w:cs="Times New Roman"/>
          <w:color w:val="000000"/>
          <w:sz w:val="24"/>
          <w:szCs w:val="24"/>
          <w:lang w:val="en-US" w:eastAsia="zh-CN"/>
        </w:rPr>
        <w:t>-</w:t>
      </w:r>
      <w:r>
        <w:rPr>
          <w:rFonts w:hint="eastAsia" w:ascii="Times New Roman" w:hAnsi="Times New Roman" w:eastAsia="宋体" w:cs="Times New Roman"/>
          <w:color w:val="000000"/>
          <w:sz w:val="24"/>
          <w:szCs w:val="24"/>
        </w:rPr>
        <w:t>的规定编制焊接工艺规程，报送</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w:t>
      </w:r>
    </w:p>
    <w:p w14:paraId="7E5DA2D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焊接质量检验</w:t>
      </w:r>
    </w:p>
    <w:p w14:paraId="4E1C6BA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所有焊缝外观检查</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无损探伤</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无损探伤的抽查率按GB/T14173的规定进行</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还应按监理人指定，抽查容易发生缺陷的部位，并应抽查到每个焊工的施焊部位。</w:t>
      </w:r>
    </w:p>
    <w:p w14:paraId="7BB558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5）</w:t>
      </w:r>
      <w:r>
        <w:rPr>
          <w:rFonts w:hint="eastAsia" w:ascii="Times New Roman" w:hAnsi="Times New Roman" w:eastAsia="宋体" w:cs="Times New Roman"/>
          <w:color w:val="000000"/>
          <w:sz w:val="24"/>
          <w:szCs w:val="24"/>
        </w:rPr>
        <w:t>焊缝缺陷的返修和处理</w:t>
      </w:r>
    </w:p>
    <w:p w14:paraId="02779E4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焊缝缺陷的返修和处理按GB/T14173</w:t>
      </w:r>
      <w:r>
        <w:rPr>
          <w:rFonts w:hint="eastAsia" w:ascii="Times New Roman" w:hAnsi="Times New Roman" w:eastAsia="宋体" w:cs="Times New Roman"/>
          <w:color w:val="000000"/>
          <w:sz w:val="24"/>
          <w:szCs w:val="24"/>
          <w:lang w:val="en-US" w:eastAsia="zh-CN"/>
        </w:rPr>
        <w:t>-2008</w:t>
      </w:r>
      <w:r>
        <w:rPr>
          <w:rFonts w:hint="eastAsia" w:ascii="Times New Roman" w:hAnsi="Times New Roman" w:eastAsia="宋体" w:cs="Times New Roman"/>
          <w:color w:val="000000"/>
          <w:sz w:val="24"/>
          <w:szCs w:val="24"/>
        </w:rPr>
        <w:t>的规定进行。</w:t>
      </w:r>
    </w:p>
    <w:p w14:paraId="00D0F07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6）</w:t>
      </w:r>
      <w:r>
        <w:rPr>
          <w:rFonts w:hint="eastAsia" w:ascii="Times New Roman" w:hAnsi="Times New Roman" w:eastAsia="宋体" w:cs="Times New Roman"/>
          <w:color w:val="000000"/>
          <w:sz w:val="24"/>
          <w:szCs w:val="24"/>
        </w:rPr>
        <w:t>消除应力处理</w:t>
      </w:r>
    </w:p>
    <w:p w14:paraId="2B92BBC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和监理人根据设备结构情况，有权要求</w:t>
      </w: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对重要焊缝进行消除应力处理，并按</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和监理人指示，制定消除应力的技术措施，报送监理人批准后实施。</w:t>
      </w:r>
    </w:p>
    <w:p w14:paraId="6E5132ED">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（3）螺栓连接</w:t>
      </w:r>
    </w:p>
    <w:p w14:paraId="7727BF5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采购的螺栓连接件应具有质量证明书和试验报告。螺栓、螺母和垫圈应分类存放，妥善保管</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防止锈蚀和损伤。钢构件连接用普通螺栓的最终合适紧度为螺栓拧断力矩的50％～60％，并应使所有螺栓拧紧力矩保持均匀。</w:t>
      </w:r>
    </w:p>
    <w:p w14:paraId="7C9D5F30">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（4）涂装</w:t>
      </w:r>
    </w:p>
    <w:p w14:paraId="618BB5A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FF"/>
          <w:sz w:val="24"/>
          <w:szCs w:val="24"/>
        </w:rPr>
      </w:pPr>
      <w:r>
        <w:rPr>
          <w:rFonts w:hint="eastAsia" w:ascii="Times New Roman" w:hAnsi="Times New Roman" w:eastAsia="宋体" w:cs="Times New Roman"/>
          <w:color w:val="000000"/>
          <w:sz w:val="24"/>
          <w:szCs w:val="24"/>
        </w:rPr>
        <w:t>所有钢构件外露表面，均应按有关施工图纸的规定，进行防腐处理；</w:t>
      </w:r>
      <w:r>
        <w:rPr>
          <w:rFonts w:hint="eastAsia" w:ascii="Times New Roman" w:hAnsi="Times New Roman" w:eastAsia="宋体" w:cs="Times New Roman"/>
          <w:b/>
          <w:bCs/>
          <w:color w:val="0000FF"/>
          <w:sz w:val="24"/>
          <w:szCs w:val="24"/>
        </w:rPr>
        <w:t>非暴露部分不可上油漆</w:t>
      </w:r>
      <w:r>
        <w:rPr>
          <w:rFonts w:hint="eastAsia" w:ascii="Times New Roman" w:hAnsi="Times New Roman" w:eastAsia="宋体" w:cs="Times New Roman"/>
          <w:b/>
          <w:bCs/>
          <w:color w:val="0000FF"/>
          <w:sz w:val="24"/>
          <w:szCs w:val="24"/>
          <w:lang w:eastAsia="zh-CN"/>
        </w:rPr>
        <w:t>，</w:t>
      </w:r>
      <w:r>
        <w:rPr>
          <w:rFonts w:hint="eastAsia" w:ascii="Times New Roman" w:hAnsi="Times New Roman" w:eastAsia="宋体" w:cs="Times New Roman"/>
          <w:b/>
          <w:bCs/>
          <w:color w:val="0000FF"/>
          <w:sz w:val="24"/>
          <w:szCs w:val="24"/>
        </w:rPr>
        <w:t>外露部分防腐处理要求：</w:t>
      </w:r>
      <w:r>
        <w:rPr>
          <w:rFonts w:hint="eastAsia" w:ascii="Times New Roman" w:hAnsi="Times New Roman" w:eastAsia="宋体" w:cs="Times New Roman"/>
          <w:b/>
          <w:bCs/>
          <w:color w:val="0000FF"/>
          <w:sz w:val="24"/>
          <w:szCs w:val="24"/>
          <w:lang w:val="en-US" w:eastAsia="zh-CN"/>
        </w:rPr>
        <w:t>钢构件工程量清单中的项目特征描述</w:t>
      </w:r>
      <w:r>
        <w:rPr>
          <w:rFonts w:hint="eastAsia" w:ascii="Times New Roman" w:hAnsi="Times New Roman" w:eastAsia="宋体" w:cs="Times New Roman"/>
          <w:b/>
          <w:bCs/>
          <w:color w:val="0000FF"/>
          <w:sz w:val="24"/>
          <w:szCs w:val="24"/>
        </w:rPr>
        <w:t>。</w:t>
      </w:r>
    </w:p>
    <w:p w14:paraId="7BC741C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涂装范围</w:t>
      </w:r>
    </w:p>
    <w:p w14:paraId="52027E2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施工图纸明确规定由</w:t>
      </w: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完成的涂装部位。</w:t>
      </w:r>
    </w:p>
    <w:p w14:paraId="25CD61FE">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rPr>
        <w:t>涂装材料</w:t>
      </w:r>
    </w:p>
    <w:p w14:paraId="36D6F32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采购的涂装材料，其品种、性能和颜色应符合图纸要求，并按</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和监理人指示实施。</w:t>
      </w:r>
    </w:p>
    <w:p w14:paraId="1D3D2A1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3）</w:t>
      </w:r>
      <w:r>
        <w:rPr>
          <w:rFonts w:hint="eastAsia" w:ascii="Times New Roman" w:hAnsi="Times New Roman" w:eastAsia="宋体" w:cs="Times New Roman"/>
          <w:color w:val="000000"/>
          <w:sz w:val="24"/>
          <w:szCs w:val="24"/>
        </w:rPr>
        <w:t>涂装工艺措施报告</w:t>
      </w:r>
    </w:p>
    <w:p w14:paraId="67A3529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在涂装施工开始前 28 天，应按施工图纸要求提交现场涂装的工艺措施报告，报送监理人审批。工艺措施应说明环境条件及保证措施，表面预处理措施，各种涂装材料的施涂方法、采用设备、质量检验和损坏的修补措施等。</w:t>
      </w:r>
    </w:p>
    <w:p w14:paraId="4858CBC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表面预处理</w:t>
      </w:r>
    </w:p>
    <w:p w14:paraId="1D64BF3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涂装前，应将涂装部位的铁锈、氧化皮、油污、焊渣、灰尘、水分等污物清除干净。钢材除锈等级不低于Sa2.5级。涂装开始时，若检查发现钢材表面出现污染或返锈，应重新处理，直到监理人认可为止。当空气相对湿度超过85％，钢材表面温度低于露点以上3℃时，不得进行表面预处理。</w:t>
      </w:r>
    </w:p>
    <w:p w14:paraId="6BE73C8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5）</w:t>
      </w:r>
      <w:r>
        <w:rPr>
          <w:rFonts w:hint="eastAsia" w:ascii="Times New Roman" w:hAnsi="Times New Roman" w:eastAsia="宋体" w:cs="Times New Roman"/>
          <w:color w:val="000000"/>
          <w:sz w:val="24"/>
          <w:szCs w:val="24"/>
        </w:rPr>
        <w:t>涂装施工</w:t>
      </w:r>
    </w:p>
    <w:p w14:paraId="2AB5E40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经预处理合格的钢材表面应尽快</w:t>
      </w:r>
      <w:r>
        <w:rPr>
          <w:rFonts w:hint="eastAsia" w:cs="Times New Roman"/>
          <w:color w:val="000000"/>
          <w:sz w:val="24"/>
          <w:szCs w:val="24"/>
          <w:lang w:eastAsia="zh-CN"/>
        </w:rPr>
        <w:t>涂刷</w:t>
      </w:r>
      <w:r>
        <w:rPr>
          <w:rFonts w:hint="eastAsia" w:ascii="Times New Roman" w:hAnsi="Times New Roman" w:eastAsia="宋体" w:cs="Times New Roman"/>
          <w:color w:val="000000"/>
          <w:sz w:val="24"/>
          <w:szCs w:val="24"/>
        </w:rPr>
        <w:t>底漆（或喷涂金属）。在潮湿气候条件下，底漆涂装应在 4h 内（金属喷涂 2h 内）完成；在晴天或较好的气候条件下，最长不应超过9h（金属喷涂为 8h）。</w:t>
      </w:r>
    </w:p>
    <w:p w14:paraId="43432B5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乙方</w:t>
      </w:r>
      <w:r>
        <w:rPr>
          <w:rFonts w:hint="eastAsia" w:ascii="Times New Roman" w:hAnsi="Times New Roman" w:eastAsia="宋体" w:cs="Times New Roman"/>
          <w:color w:val="000000"/>
          <w:sz w:val="24"/>
          <w:szCs w:val="24"/>
        </w:rPr>
        <w:t>应严格按批准的涂装材料和工艺进行涂装作业，涂装的层数、每层厚度、逐层涂装的间隔时间和涂装材料的配方等，均应满足施工图纸要求。</w:t>
      </w:r>
    </w:p>
    <w:p w14:paraId="1E24DC8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涂装时的工作环境与表面预处理要求相同。</w:t>
      </w:r>
    </w:p>
    <w:p w14:paraId="4FC778B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6）</w:t>
      </w:r>
      <w:r>
        <w:rPr>
          <w:rFonts w:hint="eastAsia" w:ascii="Times New Roman" w:hAnsi="Times New Roman" w:eastAsia="宋体" w:cs="Times New Roman"/>
          <w:color w:val="000000"/>
          <w:sz w:val="24"/>
          <w:szCs w:val="24"/>
        </w:rPr>
        <w:t>涂装质量检验</w:t>
      </w:r>
    </w:p>
    <w:p w14:paraId="4FB2F3D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漆膜涂装的外观检查、湿膜和干膜厚度测定、附着力和针孔检查应按《水工金属结构防腐蚀规范》（SL105-2007）的要求进行。金属喷涂的外观检查和厚度测定以及结合性能检查应按《水工金属结构防腐蚀规范》（SL105-2007）的要求进行。</w:t>
      </w:r>
    </w:p>
    <w:p w14:paraId="2C26CBE7">
      <w:pPr>
        <w:keepNext w:val="0"/>
        <w:keepLines w:val="0"/>
        <w:pageBreakBefore w:val="0"/>
        <w:widowControl w:val="0"/>
        <w:kinsoku/>
        <w:wordWrap/>
        <w:overflowPunct/>
        <w:topLinePunct w:val="0"/>
        <w:autoSpaceDE/>
        <w:autoSpaceDN/>
        <w:bidi w:val="0"/>
        <w:adjustRightInd w:val="0"/>
        <w:snapToGrid w:val="0"/>
        <w:spacing w:line="336" w:lineRule="auto"/>
        <w:ind w:firstLine="482" w:firstLineChars="200"/>
        <w:jc w:val="both"/>
        <w:textAlignment w:val="auto"/>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lang w:val="en-US" w:eastAsia="zh-CN"/>
        </w:rPr>
        <w:t>5</w:t>
      </w: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rPr>
        <w:t>其他</w:t>
      </w:r>
    </w:p>
    <w:p w14:paraId="6A5845C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所有钢构件按</w:t>
      </w:r>
      <w:r>
        <w:rPr>
          <w:rFonts w:hint="eastAsia" w:ascii="Times New Roman" w:hAnsi="Times New Roman" w:eastAsia="宋体" w:cs="Times New Roman"/>
          <w:color w:val="000000"/>
          <w:sz w:val="24"/>
          <w:szCs w:val="24"/>
          <w:lang w:eastAsia="zh-CN"/>
        </w:rPr>
        <w:t>甲方</w:t>
      </w:r>
      <w:r>
        <w:rPr>
          <w:rFonts w:hint="eastAsia" w:ascii="Times New Roman" w:hAnsi="Times New Roman" w:eastAsia="宋体" w:cs="Times New Roman"/>
          <w:color w:val="000000"/>
          <w:sz w:val="24"/>
          <w:szCs w:val="24"/>
        </w:rPr>
        <w:t>现场项目部提供的具体图纸进行加工，包含厂内钻螺栓孔等。</w:t>
      </w:r>
    </w:p>
    <w:p w14:paraId="68BD50A7">
      <w:pPr>
        <w:pStyle w:val="2"/>
        <w:keepNext w:val="0"/>
        <w:keepLines w:val="0"/>
        <w:pageBreakBefore w:val="0"/>
        <w:widowControl w:val="0"/>
        <w:kinsoku/>
        <w:wordWrap/>
        <w:overflowPunct/>
        <w:topLinePunct w:val="0"/>
        <w:autoSpaceDE/>
        <w:autoSpaceDN/>
        <w:bidi w:val="0"/>
        <w:adjustRightInd/>
        <w:snapToGrid/>
        <w:spacing w:before="60" w:line="336" w:lineRule="auto"/>
        <w:ind w:firstLine="422"/>
        <w:textAlignment w:val="auto"/>
        <w:rPr>
          <w:sz w:val="24"/>
          <w:szCs w:val="24"/>
        </w:rPr>
      </w:pPr>
      <w:r>
        <w:rPr>
          <w:rFonts w:hint="eastAsia"/>
          <w:b/>
          <w:sz w:val="24"/>
          <w:szCs w:val="24"/>
        </w:rPr>
        <w:t>四、合理损耗标准及计算方法：</w:t>
      </w:r>
    </w:p>
    <w:p w14:paraId="04BF9DEC">
      <w:pPr>
        <w:keepNext w:val="0"/>
        <w:keepLines w:val="0"/>
        <w:pageBreakBefore w:val="0"/>
        <w:widowControl w:val="0"/>
        <w:kinsoku/>
        <w:wordWrap/>
        <w:overflowPunct/>
        <w:topLinePunct w:val="0"/>
        <w:autoSpaceDE/>
        <w:autoSpaceDN/>
        <w:bidi w:val="0"/>
        <w:adjustRightInd/>
        <w:snapToGrid/>
        <w:spacing w:line="336" w:lineRule="auto"/>
        <w:ind w:firstLine="482"/>
        <w:jc w:val="both"/>
        <w:textAlignment w:val="auto"/>
        <w:rPr>
          <w:rFonts w:hint="eastAsia"/>
          <w:b/>
          <w:bCs/>
          <w:color w:val="0000FF"/>
          <w:sz w:val="24"/>
          <w:szCs w:val="24"/>
        </w:rPr>
      </w:pPr>
      <w:r>
        <w:rPr>
          <w:rFonts w:hint="eastAsia"/>
          <w:b/>
          <w:bCs/>
          <w:color w:val="0000FF"/>
          <w:sz w:val="24"/>
          <w:szCs w:val="24"/>
          <w:lang w:val="en-US" w:eastAsia="zh-CN"/>
        </w:rPr>
        <w:t>钢构件</w:t>
      </w:r>
      <w:r>
        <w:rPr>
          <w:rFonts w:hint="eastAsia"/>
          <w:b/>
          <w:bCs/>
          <w:color w:val="0000FF"/>
          <w:sz w:val="24"/>
          <w:szCs w:val="24"/>
        </w:rPr>
        <w:t>按</w:t>
      </w:r>
      <w:r>
        <w:rPr>
          <w:rFonts w:hint="eastAsia" w:ascii="宋体" w:hAnsi="宋体"/>
          <w:b/>
          <w:bCs/>
          <w:color w:val="0000FF"/>
          <w:sz w:val="24"/>
          <w:szCs w:val="24"/>
          <w:highlight w:val="none"/>
          <w:lang w:val="en-US" w:eastAsia="zh-CN"/>
        </w:rPr>
        <w:t>甲方提供的图纸加工</w:t>
      </w:r>
      <w:r>
        <w:rPr>
          <w:rFonts w:hint="eastAsia"/>
          <w:b/>
          <w:bCs/>
          <w:color w:val="0000FF"/>
          <w:sz w:val="24"/>
          <w:szCs w:val="24"/>
        </w:rPr>
        <w:t>，每批次</w:t>
      </w:r>
      <w:r>
        <w:rPr>
          <w:rFonts w:hint="eastAsia"/>
          <w:b/>
          <w:bCs/>
          <w:color w:val="0000FF"/>
          <w:sz w:val="24"/>
          <w:szCs w:val="24"/>
          <w:lang w:val="en-US" w:eastAsia="zh-CN"/>
        </w:rPr>
        <w:t>钢构件</w:t>
      </w:r>
      <w:r>
        <w:rPr>
          <w:rFonts w:hint="eastAsia"/>
          <w:b/>
          <w:bCs/>
          <w:color w:val="0000FF"/>
          <w:sz w:val="24"/>
          <w:szCs w:val="24"/>
        </w:rPr>
        <w:t>均应在甲方工地收货现场过磅</w:t>
      </w:r>
      <w:r>
        <w:rPr>
          <w:rFonts w:hint="eastAsia"/>
          <w:b/>
          <w:bCs/>
          <w:color w:val="0000FF"/>
          <w:sz w:val="24"/>
          <w:szCs w:val="24"/>
          <w:lang w:eastAsia="zh-CN"/>
        </w:rPr>
        <w:t>，</w:t>
      </w:r>
      <w:r>
        <w:rPr>
          <w:rFonts w:hint="eastAsia"/>
          <w:b/>
          <w:bCs/>
          <w:color w:val="0000FF"/>
          <w:sz w:val="24"/>
          <w:szCs w:val="24"/>
          <w:lang w:val="en-US" w:eastAsia="zh-CN"/>
        </w:rPr>
        <w:t>结算重量</w:t>
      </w:r>
      <w:r>
        <w:rPr>
          <w:rFonts w:hint="eastAsia"/>
          <w:b/>
          <w:bCs/>
          <w:color w:val="0000FF"/>
          <w:sz w:val="24"/>
          <w:szCs w:val="24"/>
        </w:rPr>
        <w:t>按</w:t>
      </w:r>
      <w:r>
        <w:rPr>
          <w:rFonts w:hint="eastAsia"/>
          <w:b/>
          <w:bCs/>
          <w:color w:val="0000FF"/>
          <w:sz w:val="24"/>
          <w:szCs w:val="24"/>
          <w:highlight w:val="yellow"/>
          <w:lang w:val="en-US" w:eastAsia="zh-CN"/>
        </w:rPr>
        <w:t>收货现场</w:t>
      </w:r>
      <w:r>
        <w:rPr>
          <w:rFonts w:hint="eastAsia"/>
          <w:b/>
          <w:bCs/>
          <w:color w:val="0000FF"/>
          <w:sz w:val="24"/>
          <w:szCs w:val="24"/>
        </w:rPr>
        <w:t>过磅重量进行结算。</w:t>
      </w:r>
    </w:p>
    <w:p w14:paraId="575E97F0">
      <w:pPr>
        <w:keepNext w:val="0"/>
        <w:keepLines w:val="0"/>
        <w:pageBreakBefore w:val="0"/>
        <w:widowControl w:val="0"/>
        <w:kinsoku/>
        <w:wordWrap/>
        <w:overflowPunct/>
        <w:topLinePunct w:val="0"/>
        <w:autoSpaceDE/>
        <w:autoSpaceDN/>
        <w:bidi w:val="0"/>
        <w:adjustRightInd/>
        <w:snapToGrid/>
        <w:spacing w:line="348" w:lineRule="auto"/>
        <w:ind w:firstLine="482" w:firstLineChars="200"/>
        <w:textAlignment w:val="auto"/>
        <w:outlineLvl w:val="1"/>
        <w:rPr>
          <w:rFonts w:hint="default" w:ascii="Times New Roman" w:hAnsi="Times New Roman" w:cs="Times New Roman"/>
          <w:sz w:val="24"/>
          <w:szCs w:val="24"/>
        </w:rPr>
      </w:pPr>
      <w:r>
        <w:rPr>
          <w:rFonts w:hint="eastAsia" w:cs="Times New Roman"/>
          <w:b/>
          <w:bCs/>
          <w:sz w:val="24"/>
          <w:szCs w:val="24"/>
          <w:lang w:val="en-US" w:eastAsia="zh-CN"/>
        </w:rPr>
        <w:t>五</w:t>
      </w:r>
      <w:r>
        <w:rPr>
          <w:rFonts w:hint="default" w:ascii="Times New Roman" w:hAnsi="Times New Roman" w:cs="Times New Roman"/>
          <w:b/>
          <w:bCs/>
          <w:sz w:val="24"/>
          <w:szCs w:val="24"/>
        </w:rPr>
        <w:t>、结算和付款方式</w:t>
      </w:r>
    </w:p>
    <w:p w14:paraId="4059B029">
      <w:pPr>
        <w:keepNext w:val="0"/>
        <w:keepLines w:val="0"/>
        <w:pageBreakBefore w:val="0"/>
        <w:widowControl w:val="0"/>
        <w:kinsoku/>
        <w:wordWrap/>
        <w:overflowPunct/>
        <w:topLinePunct w:val="0"/>
        <w:autoSpaceDE/>
        <w:autoSpaceDN/>
        <w:bidi w:val="0"/>
        <w:adjustRightInd/>
        <w:snapToGrid/>
        <w:spacing w:line="348" w:lineRule="auto"/>
        <w:ind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1、结算依据</w:t>
      </w:r>
    </w:p>
    <w:p w14:paraId="316FD6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sz w:val="24"/>
          <w:szCs w:val="24"/>
          <w:lang w:eastAsia="zh-CN"/>
        </w:rPr>
      </w:pPr>
      <w:r>
        <w:rPr>
          <w:rFonts w:hint="eastAsia" w:cs="Times New Roman"/>
          <w:color w:val="000000"/>
          <w:sz w:val="24"/>
          <w:szCs w:val="24"/>
          <w:lang w:val="en-US" w:eastAsia="zh-CN"/>
        </w:rPr>
        <w:t>乙方进场钢构件</w:t>
      </w:r>
      <w:r>
        <w:rPr>
          <w:rFonts w:hint="default" w:ascii="Times New Roman" w:hAnsi="Times New Roman" w:cs="Times New Roman"/>
          <w:color w:val="000000"/>
          <w:sz w:val="24"/>
          <w:szCs w:val="24"/>
        </w:rPr>
        <w:t>经业主、监理现场验收合格后卸货，</w:t>
      </w:r>
      <w:r>
        <w:rPr>
          <w:rFonts w:hint="eastAsia" w:ascii="Times New Roman" w:hAnsi="Times New Roman" w:eastAsia="宋体" w:cs="Times New Roman"/>
          <w:color w:val="000000"/>
          <w:sz w:val="24"/>
          <w:szCs w:val="24"/>
          <w:lang w:val="en-US" w:eastAsia="zh-CN"/>
        </w:rPr>
        <w:t>送货时乙方须同时</w:t>
      </w:r>
      <w:r>
        <w:rPr>
          <w:rFonts w:hint="eastAsia" w:ascii="Times New Roman" w:hAnsi="Times New Roman" w:eastAsia="宋体" w:cs="Times New Roman"/>
          <w:color w:val="000000"/>
          <w:sz w:val="24"/>
          <w:szCs w:val="24"/>
        </w:rPr>
        <w:t>向</w:t>
      </w:r>
      <w:r>
        <w:rPr>
          <w:rFonts w:hint="eastAsia" w:ascii="Times New Roman" w:hAnsi="Times New Roman" w:eastAsia="宋体" w:cs="Times New Roman"/>
          <w:color w:val="000000"/>
          <w:sz w:val="24"/>
          <w:szCs w:val="24"/>
          <w:lang w:val="en-US" w:eastAsia="zh-CN"/>
        </w:rPr>
        <w:t>甲方</w:t>
      </w:r>
      <w:r>
        <w:rPr>
          <w:rFonts w:hint="eastAsia" w:ascii="Times New Roman" w:hAnsi="Times New Roman" w:eastAsia="宋体" w:cs="Times New Roman"/>
          <w:color w:val="000000"/>
          <w:sz w:val="24"/>
          <w:szCs w:val="24"/>
        </w:rPr>
        <w:t>提供</w:t>
      </w:r>
      <w:r>
        <w:rPr>
          <w:rFonts w:hint="eastAsia" w:ascii="Times New Roman" w:hAnsi="Times New Roman" w:eastAsia="宋体" w:cs="Times New Roman"/>
          <w:color w:val="000000"/>
          <w:sz w:val="24"/>
          <w:szCs w:val="24"/>
          <w:lang w:val="en-US" w:eastAsia="zh-CN"/>
        </w:rPr>
        <w:t>符合设计文件的有关材料的生产厂商产品说明、材料试验和合格证书等资料和钢构件有效检测证明、合格证、质保书等相关资料，</w:t>
      </w:r>
      <w:r>
        <w:rPr>
          <w:rFonts w:hint="default" w:ascii="Times New Roman" w:hAnsi="Times New Roman" w:cs="Times New Roman"/>
          <w:color w:val="000000"/>
          <w:sz w:val="24"/>
          <w:szCs w:val="24"/>
        </w:rPr>
        <w:t>同时提供本批次</w:t>
      </w:r>
      <w:r>
        <w:rPr>
          <w:rFonts w:hint="eastAsia" w:cs="Times New Roman"/>
          <w:color w:val="000000"/>
          <w:sz w:val="24"/>
          <w:szCs w:val="24"/>
          <w:lang w:eastAsia="zh-CN"/>
        </w:rPr>
        <w:t>钢构件</w:t>
      </w:r>
      <w:r>
        <w:rPr>
          <w:rFonts w:hint="default" w:ascii="Times New Roman" w:hAnsi="Times New Roman" w:cs="Times New Roman"/>
          <w:color w:val="000000"/>
          <w:sz w:val="24"/>
          <w:szCs w:val="24"/>
        </w:rPr>
        <w:t>等额增值税专用发票、质量终身制承诺书等资料后方可进行结算</w:t>
      </w:r>
      <w:r>
        <w:rPr>
          <w:rFonts w:hint="eastAsia" w:cs="Times New Roman"/>
          <w:color w:val="000000"/>
          <w:sz w:val="24"/>
          <w:szCs w:val="24"/>
          <w:lang w:eastAsia="zh-CN"/>
        </w:rPr>
        <w:t>。</w:t>
      </w:r>
    </w:p>
    <w:p w14:paraId="4B291E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000000"/>
          <w:sz w:val="24"/>
          <w:szCs w:val="24"/>
          <w:lang w:val="en-US" w:eastAsia="zh-CN"/>
        </w:rPr>
      </w:pPr>
      <w:r>
        <w:rPr>
          <w:rFonts w:hint="eastAsia" w:cs="Times New Roman"/>
          <w:color w:val="000000"/>
          <w:sz w:val="24"/>
          <w:szCs w:val="24"/>
          <w:lang w:val="en-US" w:eastAsia="zh-CN"/>
        </w:rPr>
        <w:t>以甲方指派的</w:t>
      </w:r>
      <w:r>
        <w:rPr>
          <w:rFonts w:hint="eastAsia" w:cs="Times New Roman"/>
          <w:color w:val="000000"/>
          <w:sz w:val="24"/>
          <w:szCs w:val="24"/>
          <w:u w:val="single"/>
          <w:lang w:val="en-US" w:eastAsia="zh-CN"/>
        </w:rPr>
        <w:t xml:space="preserve">     </w:t>
      </w:r>
      <w:r>
        <w:rPr>
          <w:rFonts w:hint="eastAsia" w:cs="Times New Roman"/>
          <w:color w:val="000000"/>
          <w:sz w:val="24"/>
          <w:szCs w:val="24"/>
          <w:lang w:val="en-US" w:eastAsia="zh-CN"/>
        </w:rPr>
        <w:t>在工地现场</w:t>
      </w:r>
      <w:r>
        <w:rPr>
          <w:rFonts w:hint="default" w:cs="Times New Roman"/>
          <w:b/>
          <w:bCs/>
          <w:color w:val="0000FF"/>
          <w:sz w:val="24"/>
          <w:szCs w:val="24"/>
          <w:lang w:val="en-US" w:eastAsia="zh-CN"/>
        </w:rPr>
        <w:t>经过磅后</w:t>
      </w:r>
      <w:r>
        <w:rPr>
          <w:rFonts w:hint="default" w:cs="Times New Roman"/>
          <w:color w:val="000000"/>
          <w:sz w:val="24"/>
          <w:szCs w:val="24"/>
          <w:lang w:val="en-US" w:eastAsia="zh-CN"/>
        </w:rPr>
        <w:t>签认的</w:t>
      </w:r>
      <w:r>
        <w:rPr>
          <w:rFonts w:hint="eastAsia" w:cs="Times New Roman"/>
          <w:color w:val="000000"/>
          <w:sz w:val="24"/>
          <w:szCs w:val="24"/>
          <w:lang w:val="en-US" w:eastAsia="zh-CN"/>
        </w:rPr>
        <w:t>钢构件重</w:t>
      </w:r>
      <w:r>
        <w:rPr>
          <w:rFonts w:hint="default" w:cs="Times New Roman"/>
          <w:color w:val="000000"/>
          <w:sz w:val="24"/>
          <w:szCs w:val="24"/>
          <w:lang w:val="en-US" w:eastAsia="zh-CN"/>
        </w:rPr>
        <w:t>量</w:t>
      </w:r>
      <w:r>
        <w:rPr>
          <w:rFonts w:hint="eastAsia" w:cs="Times New Roman"/>
          <w:color w:val="000000"/>
          <w:sz w:val="24"/>
          <w:szCs w:val="24"/>
          <w:lang w:val="en-US" w:eastAsia="zh-CN"/>
        </w:rPr>
        <w:t>和双方确认的结算单价作为结算依据；非有效授权人签署的签收单一律无效；如上述指定人员发生变动，甲方将另行书面通知乙方。</w:t>
      </w:r>
    </w:p>
    <w:p w14:paraId="2278D9E5">
      <w:pPr>
        <w:spacing w:line="348"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2、结算方式</w:t>
      </w:r>
    </w:p>
    <w:p w14:paraId="28CD2099">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按月结算，乙方在每月10日前与甲方核对上月所供钢构件数量及货款，甲方凭乙方开具的增值税专用发票及经双方核对一致的签收单进行结算，逾期未提交核对的签收单视同未发生。</w:t>
      </w:r>
      <w:r>
        <w:rPr>
          <w:rFonts w:hint="eastAsia"/>
          <w:sz w:val="24"/>
          <w:szCs w:val="24"/>
        </w:rPr>
        <w:t>合同供货完成后</w:t>
      </w:r>
      <w:r>
        <w:rPr>
          <w:rFonts w:hint="eastAsia"/>
          <w:sz w:val="24"/>
          <w:szCs w:val="24"/>
          <w:lang w:val="en-US" w:eastAsia="zh-CN"/>
        </w:rPr>
        <w:t>须</w:t>
      </w:r>
      <w:r>
        <w:rPr>
          <w:rFonts w:hint="eastAsia"/>
          <w:sz w:val="24"/>
          <w:szCs w:val="24"/>
        </w:rPr>
        <w:t>进行最终结算，该最终结算除双方签字并加盖公章外，必须报甲方项目部所属分公司相关人员审批后方为有效。</w:t>
      </w:r>
    </w:p>
    <w:p w14:paraId="469631CF">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乙方同时承诺：每个结算期内的所有</w:t>
      </w:r>
      <w:r>
        <w:rPr>
          <w:rFonts w:hint="eastAsia" w:cs="Times New Roman"/>
          <w:sz w:val="24"/>
          <w:szCs w:val="24"/>
          <w:lang w:eastAsia="zh-CN"/>
        </w:rPr>
        <w:t>钢构件</w:t>
      </w:r>
      <w:r>
        <w:rPr>
          <w:rFonts w:hint="default" w:ascii="Times New Roman" w:hAnsi="Times New Roman" w:cs="Times New Roman"/>
          <w:sz w:val="24"/>
          <w:szCs w:val="24"/>
        </w:rPr>
        <w:t>数量均已结报完毕，无其他争议，所结报的</w:t>
      </w:r>
      <w:r>
        <w:rPr>
          <w:rFonts w:hint="eastAsia" w:cs="Times New Roman"/>
          <w:sz w:val="24"/>
          <w:szCs w:val="24"/>
          <w:lang w:eastAsia="zh-CN"/>
        </w:rPr>
        <w:t>钢构件</w:t>
      </w:r>
      <w:r>
        <w:rPr>
          <w:rFonts w:hint="default" w:ascii="Times New Roman" w:hAnsi="Times New Roman" w:cs="Times New Roman"/>
          <w:sz w:val="24"/>
          <w:szCs w:val="24"/>
        </w:rPr>
        <w:t>数量真实有效。</w:t>
      </w:r>
    </w:p>
    <w:p w14:paraId="2D203075">
      <w:pPr>
        <w:spacing w:line="348" w:lineRule="auto"/>
        <w:ind w:firstLine="480" w:firstLineChars="200"/>
        <w:rPr>
          <w:rFonts w:hint="default"/>
        </w:rPr>
      </w:pPr>
      <w:r>
        <w:rPr>
          <w:rFonts w:hint="eastAsia"/>
          <w:sz w:val="24"/>
          <w:szCs w:val="24"/>
        </w:rPr>
        <w:t>结算单在双方会签后，报甲方项目所属分公司指定人员</w:t>
      </w:r>
      <w:r>
        <w:rPr>
          <w:rFonts w:hint="eastAsia"/>
          <w:sz w:val="24"/>
          <w:szCs w:val="24"/>
          <w:highlight w:val="yellow"/>
          <w:u w:val="single"/>
          <w:lang w:val="en-US" w:eastAsia="zh-CN"/>
        </w:rPr>
        <w:t xml:space="preserve">     </w:t>
      </w:r>
      <w:r>
        <w:rPr>
          <w:rFonts w:hint="eastAsia"/>
          <w:sz w:val="24"/>
          <w:szCs w:val="24"/>
        </w:rPr>
        <w:t>审核并签字后生效；分公司人员在审核有疑义时，可要求双方重新核对，核对一致无争议后重新办理最终结算，该最终结算仍须经分公司审核人员签字确认后生效；如仍有分歧无法解决，双方均可报甲方财务物资部协调处置，财务物资部须在15个工作日内解决，财务物资部联系电话：0514-87361764，联系人：</w:t>
      </w:r>
      <w:r>
        <w:rPr>
          <w:rFonts w:hint="eastAsia"/>
          <w:lang w:val="en-US" w:eastAsia="zh-CN"/>
        </w:rPr>
        <w:t>彭丽梅</w:t>
      </w:r>
      <w:r>
        <w:rPr>
          <w:rFonts w:hint="eastAsia"/>
          <w:sz w:val="24"/>
          <w:szCs w:val="24"/>
        </w:rPr>
        <w:t>。</w:t>
      </w:r>
    </w:p>
    <w:p w14:paraId="07498D85">
      <w:pPr>
        <w:spacing w:line="348"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3、付款方式</w:t>
      </w:r>
    </w:p>
    <w:p w14:paraId="5782FB3D">
      <w:pPr>
        <w:spacing w:line="348" w:lineRule="auto"/>
        <w:ind w:firstLine="480" w:firstLineChars="200"/>
        <w:rPr>
          <w:rFonts w:hint="default"/>
          <w:sz w:val="24"/>
          <w:szCs w:val="24"/>
        </w:rPr>
      </w:pPr>
      <w:r>
        <w:rPr>
          <w:rFonts w:hint="eastAsia"/>
          <w:sz w:val="24"/>
          <w:szCs w:val="24"/>
          <w:lang w:eastAsia="zh-Hans"/>
        </w:rPr>
        <w:t>本次采购无预付款，</w:t>
      </w:r>
      <w:r>
        <w:rPr>
          <w:rFonts w:hint="eastAsia" w:ascii="Times New Roman" w:hAnsi="Times New Roman" w:eastAsia="宋体" w:cs="Times New Roman"/>
          <w:b w:val="0"/>
          <w:bCs w:val="0"/>
          <w:sz w:val="24"/>
          <w:szCs w:val="24"/>
          <w:lang w:val="en-US" w:eastAsia="zh-CN"/>
        </w:rPr>
        <w:t>甲方</w:t>
      </w:r>
      <w:r>
        <w:rPr>
          <w:rFonts w:hint="default" w:ascii="Times New Roman" w:hAnsi="Times New Roman" w:cs="Times New Roman"/>
          <w:kern w:val="0"/>
          <w:sz w:val="24"/>
          <w:szCs w:val="24"/>
        </w:rPr>
        <w:t>根据审核无误的结算</w:t>
      </w:r>
      <w:r>
        <w:rPr>
          <w:rFonts w:hint="eastAsia" w:cs="Times New Roman"/>
          <w:kern w:val="0"/>
          <w:sz w:val="24"/>
          <w:szCs w:val="24"/>
          <w:lang w:val="en-US" w:eastAsia="zh-CN"/>
        </w:rPr>
        <w:t>资料</w:t>
      </w:r>
      <w:r>
        <w:rPr>
          <w:rFonts w:hint="eastAsia" w:cs="Times New Roman"/>
          <w:kern w:val="0"/>
          <w:sz w:val="24"/>
          <w:szCs w:val="24"/>
          <w:lang w:eastAsia="zh-CN"/>
        </w:rPr>
        <w:t>，</w:t>
      </w:r>
      <w:r>
        <w:rPr>
          <w:rFonts w:hint="default" w:ascii="Times New Roman" w:hAnsi="Times New Roman" w:cs="Times New Roman"/>
          <w:kern w:val="0"/>
          <w:sz w:val="24"/>
          <w:szCs w:val="24"/>
        </w:rPr>
        <w:t>在收到</w:t>
      </w:r>
      <w:r>
        <w:rPr>
          <w:rFonts w:hint="eastAsia" w:ascii="Times New Roman" w:hAnsi="Times New Roman" w:cs="Times New Roman"/>
          <w:kern w:val="0"/>
          <w:sz w:val="24"/>
          <w:szCs w:val="24"/>
          <w:lang w:val="en-US" w:eastAsia="zh-CN"/>
        </w:rPr>
        <w:t>乙</w:t>
      </w:r>
      <w:r>
        <w:rPr>
          <w:rFonts w:hint="default" w:ascii="Times New Roman" w:hAnsi="Times New Roman" w:cs="Times New Roman"/>
          <w:kern w:val="0"/>
          <w:sz w:val="24"/>
          <w:szCs w:val="24"/>
        </w:rPr>
        <w:t>方提供的等额增值税专用发票</w:t>
      </w:r>
      <w:r>
        <w:rPr>
          <w:rFonts w:hint="eastAsia" w:cs="Times New Roman"/>
          <w:kern w:val="0"/>
          <w:sz w:val="24"/>
          <w:szCs w:val="24"/>
          <w:lang w:eastAsia="zh-CN"/>
        </w:rPr>
        <w:t>、</w:t>
      </w:r>
      <w:r>
        <w:rPr>
          <w:rFonts w:hint="default" w:ascii="Times New Roman" w:hAnsi="Times New Roman" w:cs="Times New Roman"/>
          <w:kern w:val="0"/>
          <w:sz w:val="24"/>
          <w:szCs w:val="24"/>
        </w:rPr>
        <w:t>质量证明书（</w:t>
      </w:r>
      <w:r>
        <w:rPr>
          <w:rFonts w:hint="default" w:ascii="Times New Roman" w:hAnsi="Times New Roman" w:cs="Times New Roman"/>
          <w:color w:val="0000FF"/>
          <w:sz w:val="24"/>
          <w:szCs w:val="24"/>
        </w:rPr>
        <w:t>需加盖供货方公章</w:t>
      </w:r>
      <w:r>
        <w:rPr>
          <w:rFonts w:hint="default" w:ascii="Times New Roman" w:hAnsi="Times New Roman" w:cs="Times New Roman"/>
          <w:kern w:val="0"/>
          <w:sz w:val="24"/>
          <w:szCs w:val="24"/>
        </w:rPr>
        <w:t>）等资料后</w:t>
      </w:r>
      <w:r>
        <w:rPr>
          <w:rFonts w:hint="eastAsia" w:cs="Times New Roman"/>
          <w:kern w:val="0"/>
          <w:sz w:val="24"/>
          <w:szCs w:val="24"/>
          <w:lang w:val="en-US" w:eastAsia="zh-CN"/>
        </w:rPr>
        <w:t>10</w:t>
      </w:r>
      <w:r>
        <w:rPr>
          <w:rFonts w:hint="default" w:ascii="Times New Roman" w:hAnsi="Times New Roman" w:cs="Times New Roman"/>
          <w:kern w:val="0"/>
          <w:sz w:val="24"/>
          <w:szCs w:val="24"/>
        </w:rPr>
        <w:t>个工作日内</w:t>
      </w:r>
      <w:r>
        <w:rPr>
          <w:rFonts w:hint="default" w:ascii="Times New Roman" w:hAnsi="Times New Roman" w:cs="Times New Roman"/>
          <w:b/>
          <w:bCs/>
          <w:color w:val="FF0000"/>
          <w:kern w:val="0"/>
          <w:sz w:val="24"/>
          <w:szCs w:val="24"/>
          <w:highlight w:val="none"/>
        </w:rPr>
        <w:t>付至已结算货款的</w:t>
      </w:r>
      <w:r>
        <w:rPr>
          <w:rFonts w:hint="default" w:ascii="Times New Roman" w:hAnsi="Times New Roman" w:cs="Times New Roman"/>
          <w:b/>
          <w:bCs/>
          <w:color w:val="FF0000"/>
          <w:kern w:val="0"/>
          <w:sz w:val="24"/>
          <w:szCs w:val="24"/>
          <w:highlight w:val="none"/>
          <w:lang w:val="en-US" w:eastAsia="zh-CN"/>
        </w:rPr>
        <w:t>9</w:t>
      </w:r>
      <w:r>
        <w:rPr>
          <w:rFonts w:hint="default" w:ascii="Times New Roman" w:hAnsi="Times New Roman" w:cs="Times New Roman"/>
          <w:b/>
          <w:bCs/>
          <w:color w:val="FF0000"/>
          <w:kern w:val="0"/>
          <w:sz w:val="24"/>
          <w:szCs w:val="24"/>
          <w:highlight w:val="none"/>
        </w:rPr>
        <w:t>0%，余款</w:t>
      </w:r>
      <w:r>
        <w:rPr>
          <w:rFonts w:hint="default" w:ascii="Times New Roman" w:hAnsi="Times New Roman" w:cs="Times New Roman"/>
          <w:b/>
          <w:bCs/>
          <w:color w:val="FF0000"/>
          <w:kern w:val="0"/>
          <w:sz w:val="24"/>
          <w:szCs w:val="24"/>
          <w:highlight w:val="none"/>
          <w:lang w:val="en-US" w:eastAsia="zh-CN"/>
        </w:rPr>
        <w:t>1</w:t>
      </w:r>
      <w:r>
        <w:rPr>
          <w:rFonts w:hint="default" w:ascii="Times New Roman" w:hAnsi="Times New Roman" w:cs="Times New Roman"/>
          <w:b/>
          <w:bCs/>
          <w:color w:val="FF0000"/>
          <w:kern w:val="0"/>
          <w:sz w:val="24"/>
          <w:szCs w:val="24"/>
          <w:highlight w:val="none"/>
        </w:rPr>
        <w:t>0%</w:t>
      </w:r>
      <w:r>
        <w:rPr>
          <w:rFonts w:hint="default" w:ascii="Times New Roman" w:hAnsi="Times New Roman" w:cs="Times New Roman"/>
          <w:kern w:val="0"/>
          <w:sz w:val="24"/>
          <w:szCs w:val="24"/>
        </w:rPr>
        <w:t>在</w:t>
      </w:r>
      <w:r>
        <w:rPr>
          <w:rFonts w:hint="default" w:ascii="Times New Roman" w:hAnsi="Times New Roman" w:cs="Times New Roman"/>
          <w:kern w:val="0"/>
          <w:sz w:val="24"/>
          <w:szCs w:val="24"/>
          <w:lang w:val="en-US" w:eastAsia="zh-CN"/>
        </w:rPr>
        <w:t>全部材料</w:t>
      </w:r>
      <w:r>
        <w:rPr>
          <w:rFonts w:hint="eastAsia" w:cs="Times New Roman"/>
          <w:kern w:val="0"/>
          <w:sz w:val="24"/>
          <w:szCs w:val="24"/>
          <w:lang w:val="en-US" w:eastAsia="zh-CN"/>
        </w:rPr>
        <w:t>供应</w:t>
      </w:r>
      <w:r>
        <w:rPr>
          <w:rFonts w:hint="default" w:ascii="Times New Roman" w:hAnsi="Times New Roman" w:cs="Times New Roman"/>
          <w:kern w:val="0"/>
          <w:sz w:val="24"/>
          <w:szCs w:val="24"/>
          <w:lang w:val="en-US" w:eastAsia="zh-CN"/>
        </w:rPr>
        <w:t>结束</w:t>
      </w:r>
      <w:r>
        <w:rPr>
          <w:rFonts w:hint="default" w:ascii="Times New Roman" w:hAnsi="Times New Roman" w:cs="Times New Roman"/>
          <w:kern w:val="0"/>
          <w:sz w:val="24"/>
          <w:szCs w:val="24"/>
        </w:rPr>
        <w:t>后</w:t>
      </w:r>
      <w:r>
        <w:rPr>
          <w:rFonts w:hint="default" w:ascii="Times New Roman" w:hAnsi="Times New Roman" w:cs="Times New Roman"/>
          <w:kern w:val="0"/>
          <w:sz w:val="24"/>
          <w:szCs w:val="24"/>
          <w:lang w:val="en-US" w:eastAsia="zh-CN"/>
        </w:rPr>
        <w:t>并验收合格</w:t>
      </w:r>
      <w:r>
        <w:rPr>
          <w:rFonts w:hint="eastAsia" w:cs="Times New Roman"/>
          <w:kern w:val="0"/>
          <w:sz w:val="24"/>
          <w:szCs w:val="24"/>
          <w:lang w:val="en-US" w:eastAsia="zh-CN"/>
        </w:rPr>
        <w:t>一年</w:t>
      </w:r>
      <w:r>
        <w:rPr>
          <w:rFonts w:hint="default" w:ascii="Times New Roman" w:hAnsi="Times New Roman" w:cs="Times New Roman"/>
          <w:kern w:val="0"/>
          <w:sz w:val="24"/>
          <w:szCs w:val="24"/>
        </w:rPr>
        <w:t>内无息付清。支付款项前，供货方须按付款额开具并加盖财务专用章的收款收据。</w:t>
      </w:r>
    </w:p>
    <w:p w14:paraId="1495E5A5">
      <w:pPr>
        <w:spacing w:line="348" w:lineRule="auto"/>
        <w:ind w:firstLine="482" w:firstLineChars="200"/>
        <w:outlineLvl w:val="1"/>
        <w:rPr>
          <w:rFonts w:hint="default" w:ascii="Times New Roman" w:hAnsi="Times New Roman" w:cs="Times New Roman"/>
          <w:sz w:val="24"/>
          <w:szCs w:val="24"/>
        </w:rPr>
      </w:pPr>
      <w:r>
        <w:rPr>
          <w:rFonts w:hint="eastAsia" w:cs="Times New Roman"/>
          <w:b/>
          <w:bCs/>
          <w:sz w:val="24"/>
          <w:szCs w:val="24"/>
          <w:lang w:val="en-US" w:eastAsia="zh-CN"/>
        </w:rPr>
        <w:t>六</w:t>
      </w:r>
      <w:r>
        <w:rPr>
          <w:rFonts w:hint="default" w:ascii="Times New Roman" w:hAnsi="Times New Roman" w:cs="Times New Roman"/>
          <w:b/>
          <w:bCs/>
          <w:sz w:val="24"/>
          <w:szCs w:val="24"/>
        </w:rPr>
        <w:t>、</w:t>
      </w:r>
      <w:r>
        <w:rPr>
          <w:b/>
          <w:bCs/>
          <w:sz w:val="24"/>
          <w:szCs w:val="24"/>
        </w:rPr>
        <w:t>履约担保及</w:t>
      </w:r>
      <w:r>
        <w:rPr>
          <w:rFonts w:hint="default" w:ascii="Times New Roman" w:hAnsi="Times New Roman" w:cs="Times New Roman"/>
          <w:b/>
          <w:bCs/>
          <w:sz w:val="24"/>
          <w:szCs w:val="24"/>
        </w:rPr>
        <w:t>违约责任</w:t>
      </w:r>
    </w:p>
    <w:p w14:paraId="087021A9">
      <w:pPr>
        <w:spacing w:line="348" w:lineRule="auto"/>
        <w:ind w:firstLine="480" w:firstLineChars="200"/>
        <w:rPr>
          <w:rFonts w:hint="default" w:ascii="Times New Roman" w:hAnsi="Times New Roman" w:eastAsia="宋体" w:cs="Times New Roman"/>
          <w:sz w:val="24"/>
          <w:szCs w:val="24"/>
          <w:lang w:val="en-US" w:eastAsia="zh-CN"/>
        </w:rPr>
      </w:pPr>
      <w:r>
        <w:rPr>
          <w:rFonts w:hint="eastAsia"/>
          <w:sz w:val="24"/>
          <w:szCs w:val="24"/>
          <w:lang w:val="en-US" w:eastAsia="zh-CN"/>
        </w:rPr>
        <w:t>1、签订合同前，</w:t>
      </w:r>
      <w:r>
        <w:rPr>
          <w:sz w:val="24"/>
          <w:szCs w:val="24"/>
        </w:rPr>
        <w:t>乙方</w:t>
      </w:r>
      <w:r>
        <w:rPr>
          <w:rFonts w:hint="eastAsia"/>
          <w:sz w:val="24"/>
          <w:szCs w:val="24"/>
          <w:lang w:val="en-US" w:eastAsia="zh-CN"/>
        </w:rPr>
        <w:t>需</w:t>
      </w:r>
      <w:r>
        <w:rPr>
          <w:sz w:val="24"/>
          <w:szCs w:val="24"/>
        </w:rPr>
        <w:t>向甲方缴纳</w:t>
      </w:r>
      <w:r>
        <w:rPr>
          <w:b w:val="0"/>
          <w:bCs w:val="0"/>
          <w:sz w:val="24"/>
          <w:szCs w:val="24"/>
        </w:rPr>
        <w:t>履约保证金</w:t>
      </w:r>
      <w:r>
        <w:rPr>
          <w:rFonts w:hint="eastAsia"/>
          <w:b/>
          <w:bCs/>
          <w:sz w:val="24"/>
          <w:szCs w:val="24"/>
          <w:u w:val="single"/>
          <w:lang w:val="en-US" w:eastAsia="zh-CN"/>
        </w:rPr>
        <w:t>壹拾壹</w:t>
      </w:r>
      <w:r>
        <w:rPr>
          <w:rFonts w:hint="eastAsia"/>
          <w:b w:val="0"/>
          <w:bCs w:val="0"/>
          <w:sz w:val="24"/>
          <w:szCs w:val="24"/>
          <w:u w:val="none"/>
          <w:lang w:val="en-US" w:eastAsia="zh-CN"/>
        </w:rPr>
        <w:t>万元</w:t>
      </w:r>
      <w:r>
        <w:rPr>
          <w:spacing w:val="6"/>
          <w:sz w:val="24"/>
          <w:szCs w:val="24"/>
        </w:rPr>
        <w:t>（</w:t>
      </w:r>
      <w:r>
        <w:rPr>
          <w:rFonts w:hint="eastAsia"/>
          <w:spacing w:val="6"/>
          <w:sz w:val="24"/>
          <w:szCs w:val="24"/>
          <w:lang w:val="en-US" w:eastAsia="zh-CN"/>
        </w:rPr>
        <w:t>人民币大写，不低于合同价的5%且取整，以</w:t>
      </w:r>
      <w:r>
        <w:rPr>
          <w:spacing w:val="6"/>
          <w:sz w:val="24"/>
          <w:szCs w:val="24"/>
        </w:rPr>
        <w:t>银行转账、现金、银行汇票、银行本票等方式缴纳，</w:t>
      </w:r>
      <w:r>
        <w:rPr>
          <w:spacing w:val="6"/>
          <w:sz w:val="24"/>
          <w:szCs w:val="24"/>
          <w:highlight w:val="yellow"/>
        </w:rPr>
        <w:t>不接受</w:t>
      </w:r>
      <w:r>
        <w:rPr>
          <w:rFonts w:hint="eastAsia"/>
          <w:spacing w:val="6"/>
          <w:sz w:val="24"/>
          <w:szCs w:val="24"/>
          <w:highlight w:val="yellow"/>
        </w:rPr>
        <w:t>等</w:t>
      </w:r>
      <w:r>
        <w:rPr>
          <w:spacing w:val="6"/>
          <w:sz w:val="24"/>
          <w:szCs w:val="24"/>
          <w:highlight w:val="yellow"/>
        </w:rPr>
        <w:t>其他任何方式</w:t>
      </w:r>
      <w:r>
        <w:rPr>
          <w:rFonts w:hint="eastAsia"/>
          <w:spacing w:val="6"/>
          <w:sz w:val="24"/>
          <w:szCs w:val="24"/>
          <w:highlight w:val="yellow"/>
          <w:lang w:val="en-US" w:eastAsia="zh-CN"/>
        </w:rPr>
        <w:t>的</w:t>
      </w:r>
      <w:r>
        <w:rPr>
          <w:rFonts w:hint="eastAsia"/>
          <w:spacing w:val="6"/>
          <w:sz w:val="24"/>
          <w:szCs w:val="24"/>
          <w:highlight w:val="yellow"/>
        </w:rPr>
        <w:t>担保</w:t>
      </w:r>
      <w:r>
        <w:rPr>
          <w:spacing w:val="6"/>
          <w:sz w:val="24"/>
          <w:szCs w:val="24"/>
        </w:rPr>
        <w:t>）</w:t>
      </w:r>
      <w:r>
        <w:rPr>
          <w:sz w:val="24"/>
          <w:szCs w:val="24"/>
        </w:rPr>
        <w:t>，在</w:t>
      </w:r>
      <w:r>
        <w:rPr>
          <w:color w:val="000000"/>
          <w:sz w:val="24"/>
          <w:szCs w:val="24"/>
        </w:rPr>
        <w:t>乙方无瑕疵履行完本合同约定的所有义务后30天内</w:t>
      </w:r>
      <w:r>
        <w:rPr>
          <w:sz w:val="24"/>
          <w:szCs w:val="24"/>
        </w:rPr>
        <w:t>无息退还。</w:t>
      </w:r>
      <w:r>
        <w:rPr>
          <w:rFonts w:hint="default" w:ascii="Times New Roman" w:hAnsi="Times New Roman" w:eastAsia="宋体" w:cs="Times New Roman"/>
          <w:color w:val="auto"/>
          <w:sz w:val="24"/>
          <w:szCs w:val="24"/>
        </w:rPr>
        <w:t>履约保证金</w:t>
      </w:r>
      <w:r>
        <w:rPr>
          <w:rFonts w:hint="default" w:ascii="Times New Roman" w:hAnsi="Times New Roman" w:eastAsia="宋体" w:cs="Times New Roman"/>
          <w:color w:val="auto"/>
          <w:sz w:val="24"/>
          <w:szCs w:val="24"/>
          <w:lang w:val="en-US" w:eastAsia="zh-CN"/>
        </w:rPr>
        <w:t>汇以下银行账号：</w:t>
      </w:r>
    </w:p>
    <w:p w14:paraId="21C66058">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rFonts w:hint="default" w:ascii="Times New Roman" w:hAnsi="Times New Roman" w:eastAsia="宋体" w:cs="Times New Roman"/>
          <w:color w:val="0000FF"/>
          <w:sz w:val="24"/>
          <w:szCs w:val="24"/>
        </w:rPr>
      </w:pPr>
      <w:r>
        <w:rPr>
          <w:rFonts w:hint="eastAsia" w:cs="Times New Roman"/>
          <w:color w:val="0000FF"/>
          <w:sz w:val="24"/>
          <w:szCs w:val="24"/>
          <w:lang w:val="en-US" w:eastAsia="zh-CN"/>
        </w:rPr>
        <w:t>账户名称</w:t>
      </w:r>
      <w:r>
        <w:rPr>
          <w:rFonts w:hint="default" w:ascii="Times New Roman" w:hAnsi="Times New Roman" w:eastAsia="宋体" w:cs="Times New Roman"/>
          <w:color w:val="0000FF"/>
          <w:sz w:val="24"/>
          <w:szCs w:val="24"/>
        </w:rPr>
        <w:t>：江苏省水利建设工程有限公司</w:t>
      </w:r>
    </w:p>
    <w:p w14:paraId="3C6E2EA9">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rFonts w:hint="default" w:ascii="Times New Roman" w:hAnsi="Times New Roman" w:eastAsia="宋体" w:cs="Times New Roman"/>
          <w:color w:val="0000FF"/>
          <w:sz w:val="24"/>
          <w:szCs w:val="24"/>
        </w:rPr>
      </w:pPr>
      <w:r>
        <w:rPr>
          <w:rFonts w:hint="eastAsia" w:cs="Times New Roman"/>
          <w:color w:val="0000FF"/>
          <w:sz w:val="24"/>
          <w:szCs w:val="24"/>
          <w:lang w:val="en-US" w:eastAsia="zh-CN"/>
        </w:rPr>
        <w:t>开户</w:t>
      </w:r>
      <w:r>
        <w:rPr>
          <w:rFonts w:hint="default" w:ascii="Times New Roman" w:hAnsi="Times New Roman" w:eastAsia="宋体" w:cs="Times New Roman"/>
          <w:color w:val="0000FF"/>
          <w:sz w:val="24"/>
          <w:szCs w:val="24"/>
        </w:rPr>
        <w:t>银行：中国建设银行扬州琼花支行</w:t>
      </w:r>
    </w:p>
    <w:p w14:paraId="09DEB172">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rFonts w:hint="default" w:ascii="Times New Roman" w:hAnsi="Times New Roman" w:eastAsia="宋体" w:cs="Times New Roman"/>
          <w:sz w:val="24"/>
          <w:szCs w:val="24"/>
        </w:rPr>
      </w:pPr>
      <w:r>
        <w:rPr>
          <w:rFonts w:hint="eastAsia" w:cs="Times New Roman"/>
          <w:color w:val="0000FF"/>
          <w:sz w:val="24"/>
          <w:szCs w:val="24"/>
          <w:lang w:val="en-US" w:eastAsia="zh-CN"/>
        </w:rPr>
        <w:t>银行</w:t>
      </w:r>
      <w:r>
        <w:rPr>
          <w:rFonts w:hint="default" w:ascii="Times New Roman" w:hAnsi="Times New Roman" w:eastAsia="宋体" w:cs="Times New Roman"/>
          <w:color w:val="0000FF"/>
          <w:sz w:val="24"/>
          <w:szCs w:val="24"/>
        </w:rPr>
        <w:t>账号：32001745736050488688</w:t>
      </w:r>
    </w:p>
    <w:p w14:paraId="09231099">
      <w:pPr>
        <w:spacing w:line="348" w:lineRule="auto"/>
        <w:ind w:firstLine="480" w:firstLineChars="200"/>
        <w:rPr>
          <w:rFonts w:hint="default" w:ascii="Times New Roman" w:hAnsi="Times New Roman" w:cs="Times New Roman"/>
          <w:sz w:val="24"/>
          <w:szCs w:val="24"/>
        </w:rPr>
      </w:pPr>
      <w:r>
        <w:rPr>
          <w:rFonts w:hint="eastAsia" w:cs="Times New Roman"/>
          <w:sz w:val="24"/>
          <w:szCs w:val="24"/>
          <w:lang w:val="en-US" w:eastAsia="zh-CN"/>
        </w:rPr>
        <w:t>2</w:t>
      </w:r>
      <w:r>
        <w:rPr>
          <w:rFonts w:hint="default" w:ascii="Times New Roman" w:hAnsi="Times New Roman" w:cs="Times New Roman"/>
          <w:sz w:val="24"/>
          <w:szCs w:val="24"/>
        </w:rPr>
        <w:t>、甲、乙双方应严格履行合同规定的各项条款，如合同一方违约，由违约方承担责任，并按本合同约定或者法律规定承担相应损失。</w:t>
      </w:r>
    </w:p>
    <w:p w14:paraId="7F671FE0">
      <w:pPr>
        <w:spacing w:line="360" w:lineRule="auto"/>
        <w:ind w:firstLine="480" w:firstLineChars="200"/>
        <w:rPr>
          <w:rFonts w:hint="default" w:ascii="Times New Roman" w:hAnsi="Times New Roman" w:cs="Times New Roman"/>
          <w:sz w:val="24"/>
          <w:szCs w:val="24"/>
        </w:rPr>
      </w:pPr>
      <w:r>
        <w:rPr>
          <w:rFonts w:hint="eastAsia" w:cs="Times New Roman"/>
          <w:sz w:val="24"/>
          <w:szCs w:val="24"/>
          <w:lang w:val="en-US" w:eastAsia="zh-CN"/>
        </w:rPr>
        <w:t>3</w:t>
      </w:r>
      <w:r>
        <w:rPr>
          <w:rFonts w:hint="default" w:ascii="Times New Roman" w:hAnsi="Times New Roman" w:cs="Times New Roman"/>
          <w:sz w:val="24"/>
          <w:szCs w:val="24"/>
        </w:rPr>
        <w:t>、供应过程中</w:t>
      </w:r>
      <w:r>
        <w:rPr>
          <w:rFonts w:hint="eastAsia" w:ascii="Times New Roman" w:hAnsi="Times New Roman" w:cs="Times New Roman"/>
          <w:sz w:val="24"/>
          <w:szCs w:val="24"/>
          <w:lang w:val="en-US" w:eastAsia="zh-CN"/>
        </w:rPr>
        <w:t>乙方应</w:t>
      </w:r>
      <w:r>
        <w:rPr>
          <w:rFonts w:hint="default" w:ascii="Times New Roman" w:hAnsi="Times New Roman" w:cs="Times New Roman"/>
          <w:sz w:val="24"/>
          <w:szCs w:val="24"/>
        </w:rPr>
        <w:t>严格</w:t>
      </w:r>
      <w:r>
        <w:rPr>
          <w:rFonts w:hint="eastAsia" w:ascii="Times New Roman" w:hAnsi="Times New Roman" w:cs="Times New Roman"/>
          <w:sz w:val="24"/>
          <w:szCs w:val="24"/>
          <w:lang w:val="en-US" w:eastAsia="zh-CN"/>
        </w:rPr>
        <w:t>保证</w:t>
      </w:r>
      <w:r>
        <w:rPr>
          <w:rFonts w:hint="eastAsia" w:cs="Times New Roman"/>
          <w:sz w:val="24"/>
          <w:szCs w:val="24"/>
          <w:lang w:val="en-US" w:eastAsia="zh-CN"/>
        </w:rPr>
        <w:t>钢构件的</w:t>
      </w:r>
      <w:r>
        <w:rPr>
          <w:rFonts w:hint="eastAsia" w:cs="Times New Roman"/>
          <w:color w:val="0000FF"/>
          <w:sz w:val="24"/>
          <w:szCs w:val="24"/>
          <w:highlight w:val="yellow"/>
          <w:lang w:val="en-US" w:eastAsia="zh-CN"/>
        </w:rPr>
        <w:t>原材料和成品</w:t>
      </w:r>
      <w:r>
        <w:rPr>
          <w:rFonts w:hint="default" w:ascii="Times New Roman" w:hAnsi="Times New Roman" w:cs="Times New Roman"/>
          <w:sz w:val="24"/>
          <w:szCs w:val="24"/>
        </w:rPr>
        <w:t>质量，如若供应过程中发现</w:t>
      </w:r>
      <w:r>
        <w:rPr>
          <w:rFonts w:hint="eastAsia" w:ascii="Times New Roman" w:hAnsi="Times New Roman" w:cs="Times New Roman"/>
          <w:sz w:val="24"/>
          <w:szCs w:val="24"/>
          <w:lang w:val="en-US" w:eastAsia="zh-CN"/>
        </w:rPr>
        <w:t>乙方</w:t>
      </w:r>
      <w:r>
        <w:rPr>
          <w:rFonts w:hint="default" w:ascii="Times New Roman" w:hAnsi="Times New Roman" w:cs="Times New Roman"/>
          <w:sz w:val="24"/>
          <w:szCs w:val="24"/>
        </w:rPr>
        <w:t>以次充好</w:t>
      </w:r>
      <w:r>
        <w:rPr>
          <w:rFonts w:hint="default" w:ascii="Times New Roman" w:hAnsi="Times New Roman" w:cs="Times New Roman"/>
          <w:spacing w:val="-6"/>
          <w:sz w:val="24"/>
          <w:szCs w:val="24"/>
        </w:rPr>
        <w:t>或弄虚作假</w:t>
      </w:r>
      <w:r>
        <w:rPr>
          <w:rFonts w:hint="default" w:ascii="Times New Roman" w:hAnsi="Times New Roman" w:cs="Times New Roman"/>
          <w:sz w:val="24"/>
          <w:szCs w:val="24"/>
        </w:rPr>
        <w:t>的，</w:t>
      </w:r>
      <w:r>
        <w:rPr>
          <w:rFonts w:hint="eastAsia" w:ascii="Times New Roman" w:hAnsi="Times New Roman" w:cs="Times New Roman"/>
          <w:sz w:val="24"/>
          <w:szCs w:val="24"/>
          <w:lang w:val="en-US" w:eastAsia="zh-CN"/>
        </w:rPr>
        <w:t>甲方</w:t>
      </w:r>
      <w:r>
        <w:rPr>
          <w:rFonts w:hint="default" w:ascii="Times New Roman" w:hAnsi="Times New Roman" w:cs="Times New Roman"/>
          <w:sz w:val="24"/>
          <w:szCs w:val="24"/>
        </w:rPr>
        <w:t>将全额没收其履约保证金</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另外</w:t>
      </w:r>
      <w:r>
        <w:rPr>
          <w:rFonts w:hint="eastAsia" w:ascii="Times New Roman" w:hAnsi="Times New Roman" w:cs="Times New Roman"/>
          <w:sz w:val="24"/>
          <w:szCs w:val="24"/>
          <w:lang w:val="en-US" w:eastAsia="zh-CN"/>
        </w:rPr>
        <w:t>乙方需</w:t>
      </w:r>
      <w:r>
        <w:rPr>
          <w:rFonts w:hint="default" w:ascii="Times New Roman" w:hAnsi="Times New Roman" w:cs="Times New Roman"/>
          <w:sz w:val="24"/>
          <w:szCs w:val="24"/>
        </w:rPr>
        <w:t>向</w:t>
      </w:r>
      <w:r>
        <w:rPr>
          <w:rFonts w:hint="eastAsia" w:ascii="Times New Roman" w:hAnsi="Times New Roman" w:cs="Times New Roman"/>
          <w:sz w:val="24"/>
          <w:szCs w:val="24"/>
          <w:lang w:val="en-US" w:eastAsia="zh-CN"/>
        </w:rPr>
        <w:t>甲方</w:t>
      </w:r>
      <w:r>
        <w:rPr>
          <w:rFonts w:hint="default" w:ascii="Times New Roman" w:hAnsi="Times New Roman" w:cs="Times New Roman"/>
          <w:sz w:val="24"/>
          <w:szCs w:val="24"/>
        </w:rPr>
        <w:t>支付</w:t>
      </w:r>
      <w:r>
        <w:rPr>
          <w:rFonts w:hint="default" w:ascii="Times New Roman" w:hAnsi="Times New Roman" w:cs="Times New Roman"/>
          <w:b/>
          <w:bCs/>
          <w:color w:val="FF0000"/>
          <w:sz w:val="24"/>
          <w:szCs w:val="24"/>
          <w:highlight w:val="yellow"/>
          <w:u w:val="single"/>
          <w:lang w:val="en-US" w:eastAsia="zh-CN"/>
        </w:rPr>
        <w:t>壹拾万元</w:t>
      </w:r>
      <w:r>
        <w:rPr>
          <w:rFonts w:hint="default" w:ascii="Times New Roman" w:hAnsi="Times New Roman" w:cs="Times New Roman"/>
          <w:sz w:val="24"/>
          <w:szCs w:val="24"/>
        </w:rPr>
        <w:t>的诚信违约金</w:t>
      </w:r>
      <w:r>
        <w:rPr>
          <w:rFonts w:hint="eastAsia" w:ascii="Times New Roman" w:hAnsi="Times New Roman" w:cs="Times New Roman"/>
          <w:sz w:val="24"/>
          <w:szCs w:val="24"/>
          <w:lang w:val="en-US" w:eastAsia="zh-CN"/>
        </w:rPr>
        <w:t>；给甲方、第三方造成</w:t>
      </w:r>
      <w:r>
        <w:rPr>
          <w:rFonts w:hint="default" w:ascii="Times New Roman" w:hAnsi="Times New Roman" w:cs="Times New Roman"/>
          <w:sz w:val="24"/>
          <w:szCs w:val="24"/>
        </w:rPr>
        <w:t>损失的（包括但不限于工程产品报废、返工返修、工期延误、鉴定费、律师费、诉讼费、差旅费等费用和损失），</w:t>
      </w:r>
      <w:r>
        <w:rPr>
          <w:rFonts w:hint="eastAsia" w:ascii="Times New Roman" w:hAnsi="Times New Roman" w:cs="Times New Roman"/>
          <w:sz w:val="24"/>
          <w:szCs w:val="24"/>
          <w:lang w:val="en-US" w:eastAsia="zh-CN"/>
        </w:rPr>
        <w:t>由乙方</w:t>
      </w:r>
      <w:r>
        <w:rPr>
          <w:rFonts w:hint="default" w:ascii="Times New Roman" w:hAnsi="Times New Roman" w:cs="Times New Roman"/>
          <w:sz w:val="24"/>
          <w:szCs w:val="24"/>
        </w:rPr>
        <w:t>承担全部赔偿责任。</w:t>
      </w:r>
    </w:p>
    <w:p w14:paraId="66370B94">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3、鉴于</w:t>
      </w:r>
      <w:r>
        <w:rPr>
          <w:rFonts w:hint="eastAsia" w:cs="Times New Roman"/>
          <w:sz w:val="24"/>
          <w:szCs w:val="24"/>
          <w:lang w:eastAsia="zh-CN"/>
        </w:rPr>
        <w:t>钢构件</w:t>
      </w:r>
      <w:r>
        <w:rPr>
          <w:rFonts w:hint="default" w:ascii="Times New Roman" w:hAnsi="Times New Roman" w:cs="Times New Roman"/>
          <w:sz w:val="24"/>
          <w:szCs w:val="24"/>
        </w:rPr>
        <w:t>质量在工程质量评价中的重要性，乙双方应严把质量关，严禁与合同要求不一致的不合格</w:t>
      </w:r>
      <w:r>
        <w:rPr>
          <w:rFonts w:hint="eastAsia" w:cs="Times New Roman"/>
          <w:sz w:val="24"/>
          <w:szCs w:val="24"/>
          <w:lang w:eastAsia="zh-CN"/>
        </w:rPr>
        <w:t>钢构件</w:t>
      </w:r>
      <w:r>
        <w:rPr>
          <w:rFonts w:hint="default" w:ascii="Times New Roman" w:hAnsi="Times New Roman" w:cs="Times New Roman"/>
          <w:sz w:val="24"/>
          <w:szCs w:val="24"/>
        </w:rPr>
        <w:t>流入施工工地；一经发现，甲方有权单方面终止本合同、有权拒付已供货款、有权向有关部门报案。</w:t>
      </w:r>
    </w:p>
    <w:p w14:paraId="2540C0BE">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sz w:val="24"/>
          <w:szCs w:val="24"/>
        </w:rPr>
      </w:pPr>
      <w:r>
        <w:rPr>
          <w:rFonts w:hint="eastAsia"/>
          <w:sz w:val="24"/>
          <w:szCs w:val="24"/>
          <w:lang w:val="en-US" w:eastAsia="zh-CN"/>
        </w:rPr>
        <w:t>4、</w:t>
      </w:r>
      <w:r>
        <w:rPr>
          <w:rFonts w:hint="eastAsia"/>
          <w:bCs/>
          <w:color w:val="0000FF"/>
          <w:sz w:val="24"/>
          <w:szCs w:val="24"/>
          <w:highlight w:val="yellow"/>
          <w:lang w:val="en-US" w:eastAsia="zh-CN"/>
        </w:rPr>
        <w:t>乙方应按法律规定及时向甲方开具增值税专用发票，提供发票是乙方必须履行的合同义务，也是甲方支付相应款项的前提条件。因乙方未及时开具发票，甲方有权顺延付款且不构成违约。若甲方已付款，乙方恶意作废已开具发票或乙方在3个工作日内仍不开具发票的，应按合同金额的9%支付给甲方违约金，并赔偿甲方因此无法抵扣税款和多交税款等造成的损失</w:t>
      </w:r>
      <w:r>
        <w:rPr>
          <w:rFonts w:hint="eastAsia"/>
          <w:bCs/>
          <w:color w:val="0000FF"/>
          <w:sz w:val="24"/>
          <w:szCs w:val="24"/>
          <w:lang w:val="en-US" w:eastAsia="zh-CN"/>
        </w:rPr>
        <w:t>。</w:t>
      </w:r>
    </w:p>
    <w:p w14:paraId="1CA4DD1C">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sz w:val="24"/>
          <w:szCs w:val="24"/>
        </w:rPr>
      </w:pPr>
      <w:r>
        <w:rPr>
          <w:rFonts w:hint="eastAsia"/>
          <w:sz w:val="24"/>
          <w:szCs w:val="24"/>
          <w:lang w:val="en-US" w:eastAsia="zh-CN"/>
        </w:rPr>
        <w:t>5、若</w:t>
      </w:r>
      <w:r>
        <w:rPr>
          <w:sz w:val="24"/>
          <w:szCs w:val="24"/>
        </w:rPr>
        <w:t>乙方提供的发票不符合本合同约定、不能通过税务认证、或事后证实为失控票、涉嫌虚开等，甲方有权拒收或于发现问题后退回甚至向税务部门举报，并不予资金支付。乙方应及时更换并承担因此给甲方带来的经济损失和其他损失，包括</w:t>
      </w:r>
      <w:r>
        <w:rPr>
          <w:rFonts w:hint="eastAsia"/>
          <w:sz w:val="24"/>
          <w:szCs w:val="24"/>
          <w:lang w:val="en-US" w:eastAsia="zh-CN"/>
        </w:rPr>
        <w:t>甲方</w:t>
      </w:r>
      <w:r>
        <w:rPr>
          <w:sz w:val="24"/>
          <w:szCs w:val="24"/>
        </w:rPr>
        <w:t>多缴纳税款及其占用甲方资金的损失。</w:t>
      </w:r>
    </w:p>
    <w:p w14:paraId="7860E4EC">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sz w:val="24"/>
          <w:szCs w:val="24"/>
        </w:rPr>
      </w:pPr>
      <w:r>
        <w:rPr>
          <w:rFonts w:hint="eastAsia"/>
          <w:sz w:val="24"/>
          <w:szCs w:val="24"/>
          <w:lang w:val="en-US" w:eastAsia="zh-CN"/>
        </w:rPr>
        <w:t>6、</w:t>
      </w:r>
      <w:r>
        <w:rPr>
          <w:sz w:val="24"/>
          <w:szCs w:val="24"/>
        </w:rPr>
        <w:t>当乙方应向甲方支付合同项下的违约金或赔偿金时，甲方有权从任何一笔应付款中予以扣除或兑付履约保证金。</w:t>
      </w:r>
    </w:p>
    <w:p w14:paraId="5C9569A9">
      <w:pPr>
        <w:keepNext w:val="0"/>
        <w:keepLines w:val="0"/>
        <w:pageBreakBefore w:val="0"/>
        <w:widowControl w:val="0"/>
        <w:kinsoku/>
        <w:wordWrap/>
        <w:overflowPunct w:val="0"/>
        <w:topLinePunct w:val="0"/>
        <w:autoSpaceDE/>
        <w:autoSpaceDN/>
        <w:bidi w:val="0"/>
        <w:adjustRightInd/>
        <w:spacing w:before="0" w:line="336" w:lineRule="auto"/>
        <w:ind w:firstLine="420"/>
        <w:jc w:val="both"/>
        <w:textAlignment w:val="auto"/>
        <w:rPr>
          <w:rFonts w:hint="default"/>
        </w:rPr>
      </w:pPr>
      <w:r>
        <w:rPr>
          <w:rFonts w:hint="eastAsia"/>
          <w:sz w:val="24"/>
          <w:szCs w:val="24"/>
          <w:lang w:val="en-US" w:eastAsia="zh-CN"/>
        </w:rPr>
        <w:t>7、</w:t>
      </w:r>
      <w:r>
        <w:rPr>
          <w:rFonts w:hint="eastAsia"/>
          <w:sz w:val="24"/>
          <w:szCs w:val="24"/>
        </w:rPr>
        <w:t>乙方未按“订货通知单”的规格、数量、时间要求供货，按违约处理。</w:t>
      </w:r>
    </w:p>
    <w:p w14:paraId="3C2B5C2E">
      <w:pPr>
        <w:spacing w:line="348" w:lineRule="auto"/>
        <w:ind w:firstLine="482" w:firstLineChars="200"/>
        <w:outlineLvl w:val="1"/>
        <w:rPr>
          <w:rFonts w:hint="default" w:ascii="Times New Roman" w:hAnsi="Times New Roman" w:cs="Times New Roman"/>
          <w:sz w:val="24"/>
          <w:szCs w:val="24"/>
        </w:rPr>
      </w:pPr>
      <w:r>
        <w:rPr>
          <w:rFonts w:hint="eastAsia" w:cs="Times New Roman"/>
          <w:b/>
          <w:bCs/>
          <w:sz w:val="24"/>
          <w:szCs w:val="24"/>
          <w:lang w:val="en-US" w:eastAsia="zh-CN"/>
        </w:rPr>
        <w:t>开</w:t>
      </w:r>
      <w:r>
        <w:rPr>
          <w:rFonts w:hint="default" w:ascii="Times New Roman" w:hAnsi="Times New Roman" w:cs="Times New Roman"/>
          <w:b/>
          <w:bCs/>
          <w:sz w:val="24"/>
          <w:szCs w:val="24"/>
        </w:rPr>
        <w:t>、其他约定事项</w:t>
      </w:r>
      <w:r>
        <w:rPr>
          <w:rFonts w:hint="default" w:ascii="Times New Roman" w:hAnsi="Times New Roman" w:cs="Times New Roman"/>
          <w:sz w:val="24"/>
          <w:szCs w:val="24"/>
        </w:rPr>
        <w:t>：</w:t>
      </w:r>
    </w:p>
    <w:p w14:paraId="28F8F35D">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1、乙方的人员和车辆到达施工现场后必须服从甲方现场管理要求，遵守现场的各项安全制度，根据甲方要求将运输车辆停在指定地点；在卸货前和卸货过程中，由于乙方人员和车辆不服从甲方现场安全指挥，或不遵守甲方安全生产管理要求而造成的相关损失和责任由乙方承担。</w:t>
      </w:r>
    </w:p>
    <w:p w14:paraId="6AC581D2">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2、本合同在履约过程中，如有任何调增单价、降低质量标准、提前支付货款等</w:t>
      </w:r>
      <w:bookmarkStart w:id="13" w:name="_Hlk77770211"/>
      <w:r>
        <w:rPr>
          <w:rFonts w:hint="default" w:ascii="Times New Roman" w:hAnsi="Times New Roman" w:cs="Times New Roman"/>
          <w:sz w:val="24"/>
          <w:szCs w:val="24"/>
        </w:rPr>
        <w:t>明显有损于甲方利益的合同条款变更事项</w:t>
      </w:r>
      <w:bookmarkEnd w:id="13"/>
      <w:r>
        <w:rPr>
          <w:rFonts w:hint="default" w:ascii="Times New Roman" w:hAnsi="Times New Roman" w:cs="Times New Roman"/>
          <w:sz w:val="24"/>
          <w:szCs w:val="24"/>
        </w:rPr>
        <w:t>，经双方代表</w:t>
      </w:r>
      <w:r>
        <w:rPr>
          <w:rFonts w:hint="eastAsia" w:cs="Times New Roman"/>
          <w:sz w:val="24"/>
          <w:szCs w:val="24"/>
          <w:lang w:eastAsia="zh-CN"/>
        </w:rPr>
        <w:t>协商</w:t>
      </w:r>
      <w:r>
        <w:rPr>
          <w:rFonts w:hint="default" w:ascii="Times New Roman" w:hAnsi="Times New Roman" w:cs="Times New Roman"/>
          <w:sz w:val="24"/>
          <w:szCs w:val="24"/>
        </w:rPr>
        <w:t>一致并书面报甲方公司财务物资部签字</w:t>
      </w:r>
      <w:bookmarkStart w:id="14" w:name="_Hlk81813886"/>
      <w:r>
        <w:rPr>
          <w:rFonts w:hint="default" w:ascii="Times New Roman" w:hAnsi="Times New Roman" w:cs="Times New Roman"/>
          <w:sz w:val="24"/>
          <w:szCs w:val="24"/>
        </w:rPr>
        <w:t>并盖章</w:t>
      </w:r>
      <w:bookmarkEnd w:id="14"/>
      <w:r>
        <w:rPr>
          <w:rFonts w:hint="default" w:ascii="Times New Roman" w:hAnsi="Times New Roman" w:cs="Times New Roman"/>
          <w:sz w:val="24"/>
          <w:szCs w:val="24"/>
        </w:rPr>
        <w:t>确认后，方可另行签订书面协议，对于未经甲方公司财务物资部签字并盖章确认的明显有损于甲方利益的所有补充、变更协议无效。</w:t>
      </w:r>
    </w:p>
    <w:p w14:paraId="50DF7FA5">
      <w:pPr>
        <w:spacing w:line="348" w:lineRule="auto"/>
        <w:ind w:firstLine="482" w:firstLineChars="200"/>
        <w:outlineLvl w:val="1"/>
        <w:rPr>
          <w:rFonts w:hint="default" w:ascii="Times New Roman" w:hAnsi="Times New Roman" w:cs="Times New Roman"/>
          <w:sz w:val="24"/>
          <w:szCs w:val="24"/>
        </w:rPr>
      </w:pPr>
      <w:r>
        <w:rPr>
          <w:rFonts w:hint="eastAsia" w:cs="Times New Roman"/>
          <w:b/>
          <w:bCs/>
          <w:sz w:val="24"/>
          <w:szCs w:val="24"/>
          <w:lang w:val="en-US" w:eastAsia="zh-CN"/>
        </w:rPr>
        <w:t>八</w:t>
      </w:r>
      <w:r>
        <w:rPr>
          <w:rFonts w:hint="default" w:ascii="Times New Roman" w:hAnsi="Times New Roman" w:cs="Times New Roman"/>
          <w:b/>
          <w:bCs/>
          <w:sz w:val="24"/>
          <w:szCs w:val="24"/>
        </w:rPr>
        <w:t>、解决争议的方式</w:t>
      </w:r>
      <w:r>
        <w:rPr>
          <w:rFonts w:hint="default" w:ascii="Times New Roman" w:hAnsi="Times New Roman" w:cs="Times New Roman"/>
          <w:sz w:val="24"/>
          <w:szCs w:val="24"/>
        </w:rPr>
        <w:t>：</w:t>
      </w:r>
    </w:p>
    <w:p w14:paraId="4D711A0B">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本合同在履行过程中如产生争议，甲、乙双方应友好协商；协商不成的，可向扬州市邗江区人民法院提起诉讼。本合同关于争议解决方式的约定具有最高的效力，双方以后发生的补充合同、会议纪要、来往函件、发料单、结算单等</w:t>
      </w:r>
      <w:r>
        <w:rPr>
          <w:rFonts w:hint="eastAsia" w:cs="Times New Roman"/>
          <w:sz w:val="24"/>
          <w:szCs w:val="24"/>
          <w:lang w:eastAsia="zh-CN"/>
        </w:rPr>
        <w:t>涉及</w:t>
      </w:r>
      <w:r>
        <w:rPr>
          <w:rFonts w:hint="default" w:ascii="Times New Roman" w:hAnsi="Times New Roman" w:cs="Times New Roman"/>
          <w:sz w:val="24"/>
          <w:szCs w:val="24"/>
        </w:rPr>
        <w:t>争议解决方式的，均不得对抗此约定。</w:t>
      </w:r>
    </w:p>
    <w:p w14:paraId="4DAF5109">
      <w:pPr>
        <w:shd w:val="clear" w:color="auto" w:fill="FFFFFF"/>
        <w:spacing w:line="336" w:lineRule="auto"/>
        <w:ind w:firstLine="482" w:firstLineChars="200"/>
        <w:rPr>
          <w:rFonts w:hint="default" w:ascii="Times New Roman" w:hAnsi="Times New Roman" w:cs="Times New Roman"/>
          <w:b/>
          <w:bCs/>
          <w:sz w:val="24"/>
          <w:szCs w:val="24"/>
        </w:rPr>
      </w:pPr>
      <w:r>
        <w:rPr>
          <w:rFonts w:hint="eastAsia" w:cs="Times New Roman"/>
          <w:b/>
          <w:bCs/>
          <w:sz w:val="24"/>
          <w:szCs w:val="24"/>
          <w:lang w:val="en-US" w:eastAsia="zh-CN"/>
        </w:rPr>
        <w:t>九</w:t>
      </w:r>
      <w:r>
        <w:rPr>
          <w:rFonts w:hint="default" w:ascii="Times New Roman" w:hAnsi="Times New Roman" w:cs="Times New Roman"/>
          <w:b/>
          <w:bCs/>
          <w:sz w:val="24"/>
          <w:szCs w:val="24"/>
        </w:rPr>
        <w:t>、合同效力</w:t>
      </w:r>
    </w:p>
    <w:p w14:paraId="2ED6F592">
      <w:pPr>
        <w:shd w:val="clear" w:color="auto" w:fill="FFFFFF"/>
        <w:spacing w:line="336"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1、本合同未尽事宜，需经双方</w:t>
      </w:r>
      <w:r>
        <w:rPr>
          <w:rFonts w:hint="eastAsia" w:cs="Times New Roman"/>
          <w:sz w:val="24"/>
          <w:szCs w:val="24"/>
          <w:lang w:eastAsia="zh-CN"/>
        </w:rPr>
        <w:t>协商</w:t>
      </w:r>
      <w:r>
        <w:rPr>
          <w:rFonts w:hint="default" w:ascii="Times New Roman" w:hAnsi="Times New Roman" w:cs="Times New Roman"/>
          <w:sz w:val="24"/>
          <w:szCs w:val="24"/>
        </w:rPr>
        <w:t>，并作出补充协议。补充协议与本合同具有同等法律效力。</w:t>
      </w:r>
    </w:p>
    <w:p w14:paraId="141B5957">
      <w:pPr>
        <w:shd w:val="clear" w:color="auto" w:fill="FFFFFF"/>
        <w:spacing w:line="336"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2、本合同正文为打印文本，如双方对此合同有任何修改及补充均应另行签订补充协议。合同正文中任何非打印的文字或者图形，除非经双方确认同意，不产生约束力。</w:t>
      </w:r>
    </w:p>
    <w:p w14:paraId="4F395F0C">
      <w:pPr>
        <w:shd w:val="clear" w:color="auto" w:fill="FFFFFF"/>
        <w:spacing w:line="336"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3、本合同自双方签字盖章</w:t>
      </w:r>
      <w:r>
        <w:rPr>
          <w:rFonts w:hint="eastAsia" w:ascii="Times New Roman" w:hAnsi="Times New Roman" w:cs="Times New Roman"/>
          <w:sz w:val="24"/>
          <w:szCs w:val="24"/>
        </w:rPr>
        <w:t>后生效。</w:t>
      </w:r>
      <w:r>
        <w:rPr>
          <w:rFonts w:hint="default" w:ascii="Times New Roman" w:hAnsi="Times New Roman" w:cs="Times New Roman"/>
          <w:sz w:val="24"/>
          <w:szCs w:val="24"/>
        </w:rPr>
        <w:t>本合同</w:t>
      </w:r>
      <w:r>
        <w:rPr>
          <w:rFonts w:hint="eastAsia" w:cs="Times New Roman"/>
          <w:sz w:val="24"/>
          <w:szCs w:val="24"/>
          <w:lang w:val="en-US" w:eastAsia="zh-CN"/>
        </w:rPr>
        <w:t>壹</w:t>
      </w:r>
      <w:r>
        <w:rPr>
          <w:rFonts w:hint="default" w:ascii="Times New Roman" w:hAnsi="Times New Roman" w:cs="Times New Roman"/>
          <w:sz w:val="24"/>
          <w:szCs w:val="24"/>
        </w:rPr>
        <w:t>式肆份，甲方执叁份，乙方执壹份，具有同等法律效力。</w:t>
      </w:r>
      <w:r>
        <w:rPr>
          <w:rFonts w:hint="eastAsia"/>
          <w:sz w:val="24"/>
          <w:szCs w:val="24"/>
          <w:lang w:val="en-US" w:eastAsia="zh-CN"/>
        </w:rPr>
        <w:t>合同</w:t>
      </w:r>
      <w:r>
        <w:rPr>
          <w:rFonts w:hint="eastAsia"/>
          <w:sz w:val="24"/>
          <w:szCs w:val="24"/>
        </w:rPr>
        <w:t>签订</w:t>
      </w:r>
      <w:r>
        <w:rPr>
          <w:rFonts w:hint="eastAsia"/>
          <w:sz w:val="24"/>
          <w:szCs w:val="24"/>
          <w:lang w:val="en-US" w:eastAsia="zh-CN"/>
        </w:rPr>
        <w:t>日期</w:t>
      </w:r>
      <w:r>
        <w:rPr>
          <w:rFonts w:hint="eastAsia"/>
          <w:sz w:val="24"/>
          <w:szCs w:val="24"/>
        </w:rPr>
        <w:t>：</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r>
        <w:rPr>
          <w:rFonts w:hint="eastAsia" w:ascii="宋体" w:hAnsi="宋体"/>
          <w:sz w:val="24"/>
          <w:szCs w:val="24"/>
        </w:rPr>
        <w:t>。</w:t>
      </w:r>
    </w:p>
    <w:p w14:paraId="39768A8E">
      <w:pPr>
        <w:spacing w:line="348"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十、本合同附件：</w:t>
      </w:r>
    </w:p>
    <w:p w14:paraId="56C86C92">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（1）甲乙双方营业执照复印件；</w:t>
      </w:r>
    </w:p>
    <w:p w14:paraId="481143DF">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（2）甲方与业主签订的主合同中钢构件技术条款；</w:t>
      </w:r>
    </w:p>
    <w:p w14:paraId="53F9F950">
      <w:pPr>
        <w:spacing w:line="348"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（3）甲方的招标文件、澄清文件和说明，乙方的投标文件、有关承诺和说明。</w:t>
      </w:r>
    </w:p>
    <w:p w14:paraId="1FA34CCE">
      <w:pPr>
        <w:pStyle w:val="2"/>
        <w:rPr>
          <w:rFonts w:hint="default" w:ascii="Times New Roman" w:hAnsi="Times New Roman" w:cs="Times New Roman"/>
        </w:rPr>
      </w:pPr>
    </w:p>
    <w:p w14:paraId="08799004">
      <w:pPr>
        <w:rPr>
          <w:rFonts w:hint="default"/>
        </w:rPr>
      </w:pPr>
    </w:p>
    <w:p w14:paraId="5DDECA77">
      <w:pPr>
        <w:tabs>
          <w:tab w:val="left" w:pos="5260"/>
        </w:tabs>
        <w:spacing w:line="348" w:lineRule="auto"/>
        <w:ind w:firstLine="424" w:firstLineChars="177"/>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甲方（盖章）：</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乙方（盖章）：</w:t>
      </w:r>
    </w:p>
    <w:p w14:paraId="7700C5DA">
      <w:pPr>
        <w:tabs>
          <w:tab w:val="left" w:pos="5260"/>
        </w:tabs>
        <w:spacing w:line="348" w:lineRule="auto"/>
        <w:ind w:firstLine="424" w:firstLineChars="177"/>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法定代表人：</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法定代表人：</w:t>
      </w:r>
    </w:p>
    <w:p w14:paraId="70DAFE20">
      <w:pPr>
        <w:tabs>
          <w:tab w:val="left" w:pos="5260"/>
        </w:tabs>
        <w:spacing w:line="348" w:lineRule="auto"/>
        <w:ind w:firstLine="424" w:firstLineChars="177"/>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或委托代理人：</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或委托代理人：</w:t>
      </w:r>
    </w:p>
    <w:p w14:paraId="06427322">
      <w:pPr>
        <w:tabs>
          <w:tab w:val="left" w:pos="5260"/>
        </w:tabs>
        <w:spacing w:line="348" w:lineRule="auto"/>
        <w:ind w:firstLine="424" w:firstLineChars="177"/>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联系电话：</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联系电话：</w:t>
      </w:r>
    </w:p>
    <w:p w14:paraId="3B6CA5F7">
      <w:pPr>
        <w:shd w:val="clear" w:color="auto" w:fill="FFFFFF"/>
        <w:spacing w:line="336" w:lineRule="auto"/>
        <w:ind w:firstLine="420" w:firstLineChars="200"/>
        <w:rPr>
          <w:rFonts w:hint="default" w:ascii="Times New Roman" w:hAnsi="Times New Roman" w:cs="Times New Roman"/>
        </w:rPr>
      </w:pPr>
    </w:p>
    <w:sectPr>
      <w:pgSz w:w="11906" w:h="16838"/>
      <w:pgMar w:top="1418" w:right="1134" w:bottom="1418" w:left="1134" w:header="567" w:footer="56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05E9AD-5B5C-49A1-9589-375FECDDDF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571C5677-560B-444E-A003-71BDF6A15D1E}"/>
  </w:font>
  <w:font w:name="SJQY">
    <w:panose1 w:val="02010600030101010101"/>
    <w:charset w:val="86"/>
    <w:family w:val="auto"/>
    <w:pitch w:val="default"/>
    <w:sig w:usb0="00000003" w:usb1="080E0000" w:usb2="00000000" w:usb3="00000000" w:csb0="00040001" w:csb1="00000000"/>
    <w:embedRegular r:id="rId3" w:fontKey="{B41932D0-9330-4C85-8228-6594409CF57E}"/>
  </w:font>
  <w:font w:name="等线">
    <w:panose1 w:val="02010600030101010101"/>
    <w:charset w:val="86"/>
    <w:family w:val="auto"/>
    <w:pitch w:val="default"/>
    <w:sig w:usb0="A00002BF" w:usb1="38CF7CFA" w:usb2="00000016" w:usb3="00000000" w:csb0="0004000F" w:csb1="00000000"/>
    <w:embedRegular r:id="rId4" w:fontKey="{6DEDB83D-5B8C-4CD2-B42C-149C861F05A7}"/>
  </w:font>
  <w:font w:name="WPSEMBED1">
    <w:panose1 w:val="02010600030101010101"/>
    <w:charset w:val="86"/>
    <w:family w:val="auto"/>
    <w:pitch w:val="default"/>
    <w:sig w:usb0="00000003"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D7A78">
    <w:pPr>
      <w:pStyle w:val="5"/>
      <w:tabs>
        <w:tab w:val="center" w:pos="4999"/>
        <w:tab w:val="left" w:pos="6260"/>
      </w:tabs>
      <w:spacing w:before="240" w:after="240"/>
      <w:jc w:val="center"/>
      <w:rPr>
        <w:rFonts w:ascii="宋体" w:hAnsi="宋体"/>
        <w:sz w:val="21"/>
        <w:szCs w:val="21"/>
      </w:rP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2</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2ED8">
    <w:pPr>
      <w:pStyle w:val="5"/>
      <w:tabs>
        <w:tab w:val="center" w:pos="4999"/>
        <w:tab w:val="left" w:pos="6260"/>
      </w:tabs>
      <w:spacing w:before="240" w:after="240"/>
      <w:jc w:val="center"/>
      <w:rPr>
        <w:rFonts w:ascii="宋体" w:hAnsi="宋体"/>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6CCF0">
    <w:pPr>
      <w:pStyle w:val="5"/>
      <w:tabs>
        <w:tab w:val="center" w:pos="4999"/>
        <w:tab w:val="left" w:pos="6260"/>
      </w:tabs>
      <w:spacing w:before="240" w:after="240"/>
      <w:jc w:val="center"/>
      <w:rPr>
        <w:rFonts w:ascii="宋体" w:hAnsi="宋体"/>
        <w:sz w:val="21"/>
        <w:szCs w:val="21"/>
      </w:rP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5</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AE8E">
    <w:pPr>
      <w:pStyle w:val="6"/>
      <w:keepNext w:val="0"/>
      <w:keepLines w:val="0"/>
      <w:pageBreakBefore w:val="0"/>
      <w:widowControl w:val="0"/>
      <w:kinsoku/>
      <w:wordWrap/>
      <w:overflowPunct/>
      <w:topLinePunct w:val="0"/>
      <w:bidi w:val="0"/>
      <w:adjustRightInd/>
      <w:snapToGrid w:val="0"/>
      <w:textAlignment w:val="auto"/>
    </w:pPr>
    <w:r>
      <w:rPr>
        <w:szCs w:val="18"/>
        <w:lang w:val="en-US"/>
      </w:rPr>
      <w:drawing>
        <wp:anchor distT="0" distB="0" distL="114300" distR="114300" simplePos="0" relativeHeight="251659264" behindDoc="0" locked="0" layoutInCell="1" allowOverlap="1">
          <wp:simplePos x="0" y="0"/>
          <wp:positionH relativeFrom="column">
            <wp:posOffset>35560</wp:posOffset>
          </wp:positionH>
          <wp:positionV relativeFrom="paragraph">
            <wp:posOffset>-12700</wp:posOffset>
          </wp:positionV>
          <wp:extent cx="226695" cy="193040"/>
          <wp:effectExtent l="0" t="0" r="1905" b="16510"/>
          <wp:wrapSquare wrapText="bothSides"/>
          <wp:docPr id="2" name="图片 2"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JHE"/>
                  <pic:cNvPicPr>
                    <a:picLocks noChangeAspect="1"/>
                  </pic:cNvPicPr>
                </pic:nvPicPr>
                <pic:blipFill>
                  <a:blip r:embed="rId1"/>
                  <a:stretch>
                    <a:fillRect/>
                  </a:stretch>
                </pic:blipFill>
                <pic:spPr>
                  <a:xfrm>
                    <a:off x="0" y="0"/>
                    <a:ext cx="226695" cy="193040"/>
                  </a:xfrm>
                  <a:prstGeom prst="rect">
                    <a:avLst/>
                  </a:prstGeom>
                  <a:noFill/>
                  <a:ln>
                    <a:noFill/>
                  </a:ln>
                </pic:spPr>
              </pic:pic>
            </a:graphicData>
          </a:graphic>
        </wp:anchor>
      </w:drawing>
    </w:r>
    <w:r>
      <w:rPr>
        <w:rFonts w:hint="eastAsia" w:ascii="Calibri" w:hAnsi="Calibri"/>
        <w:sz w:val="21"/>
        <w:szCs w:val="21"/>
        <w:lang w:val="en-US"/>
      </w:rPr>
      <w:t xml:space="preserve">    </w:t>
    </w:r>
    <w:r>
      <w:rPr>
        <w:rFonts w:hint="eastAsia" w:ascii="Calibri" w:hAnsi="Calibri"/>
        <w:sz w:val="21"/>
        <w:szCs w:val="21"/>
      </w:rPr>
      <w:t>淮河入海水道二期</w:t>
    </w:r>
    <w:r>
      <w:rPr>
        <w:rFonts w:hint="eastAsia" w:ascii="Calibri" w:hAnsi="Calibri"/>
        <w:sz w:val="21"/>
        <w:szCs w:val="21"/>
        <w:lang w:val="en-US"/>
      </w:rPr>
      <w:t>滨海</w:t>
    </w:r>
    <w:r>
      <w:rPr>
        <w:rFonts w:hint="eastAsia" w:ascii="Calibri" w:hAnsi="Calibri"/>
        <w:sz w:val="21"/>
        <w:szCs w:val="21"/>
      </w:rPr>
      <w:t xml:space="preserve">枢纽工程土建施工及设备安装工程       </w:t>
    </w:r>
    <w:r>
      <w:rPr>
        <w:rFonts w:hint="eastAsia" w:ascii="Calibri" w:hAnsi="Calibri"/>
        <w:sz w:val="21"/>
        <w:szCs w:val="21"/>
        <w:lang w:val="en-US"/>
      </w:rPr>
      <w:t xml:space="preserve">  </w:t>
    </w:r>
    <w:r>
      <w:rPr>
        <w:rFonts w:hint="eastAsia" w:ascii="Calibri" w:hAnsi="Calibri"/>
        <w:sz w:val="21"/>
        <w:szCs w:val="21"/>
        <w:lang w:val="en-US" w:eastAsia="zh-CN"/>
      </w:rPr>
      <w:t>立交地涵钢构件</w:t>
    </w:r>
    <w:r>
      <w:rPr>
        <w:rFonts w:hint="eastAsia" w:ascii="Calibri" w:hAnsi="Calibri"/>
        <w:sz w:val="21"/>
        <w:szCs w:val="21"/>
      </w:rPr>
      <w:t>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7AA1E"/>
    <w:multiLevelType w:val="singleLevel"/>
    <w:tmpl w:val="BBD7AA1E"/>
    <w:lvl w:ilvl="0" w:tentative="0">
      <w:start w:val="3"/>
      <w:numFmt w:val="chineseCounting"/>
      <w:suff w:val="nothing"/>
      <w:lvlText w:val="%1、"/>
      <w:lvlJc w:val="left"/>
      <w:rPr>
        <w:rFonts w:hint="eastAsia"/>
      </w:rPr>
    </w:lvl>
  </w:abstractNum>
  <w:abstractNum w:abstractNumId="1">
    <w:nsid w:val="0CF59FD1"/>
    <w:multiLevelType w:val="singleLevel"/>
    <w:tmpl w:val="0CF59FD1"/>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45"/>
    <w:rsid w:val="00041C17"/>
    <w:rsid w:val="00074A1F"/>
    <w:rsid w:val="000F2824"/>
    <w:rsid w:val="00103E05"/>
    <w:rsid w:val="00111729"/>
    <w:rsid w:val="001C5349"/>
    <w:rsid w:val="00245087"/>
    <w:rsid w:val="002545E2"/>
    <w:rsid w:val="00280045"/>
    <w:rsid w:val="002B2444"/>
    <w:rsid w:val="00310182"/>
    <w:rsid w:val="004761FE"/>
    <w:rsid w:val="004C2ED2"/>
    <w:rsid w:val="00514CBE"/>
    <w:rsid w:val="0071737E"/>
    <w:rsid w:val="007E0BDA"/>
    <w:rsid w:val="008169C1"/>
    <w:rsid w:val="00824637"/>
    <w:rsid w:val="00905608"/>
    <w:rsid w:val="00980835"/>
    <w:rsid w:val="00996640"/>
    <w:rsid w:val="00AC6654"/>
    <w:rsid w:val="00CD2211"/>
    <w:rsid w:val="00E5639E"/>
    <w:rsid w:val="00E71E5C"/>
    <w:rsid w:val="00F103B4"/>
    <w:rsid w:val="01012574"/>
    <w:rsid w:val="03C75B5A"/>
    <w:rsid w:val="04402C06"/>
    <w:rsid w:val="051756C8"/>
    <w:rsid w:val="05554CCF"/>
    <w:rsid w:val="06DC05BD"/>
    <w:rsid w:val="081303C8"/>
    <w:rsid w:val="0B1E590A"/>
    <w:rsid w:val="0B6B0CBD"/>
    <w:rsid w:val="0DF26560"/>
    <w:rsid w:val="0F333C4C"/>
    <w:rsid w:val="0FA66950"/>
    <w:rsid w:val="113B145B"/>
    <w:rsid w:val="1318200C"/>
    <w:rsid w:val="16780B1B"/>
    <w:rsid w:val="18F16CBE"/>
    <w:rsid w:val="197D7D98"/>
    <w:rsid w:val="1CBD5911"/>
    <w:rsid w:val="1FE16D92"/>
    <w:rsid w:val="220A5F40"/>
    <w:rsid w:val="22D43A35"/>
    <w:rsid w:val="23172602"/>
    <w:rsid w:val="23BD1B22"/>
    <w:rsid w:val="25425B1A"/>
    <w:rsid w:val="26A96A89"/>
    <w:rsid w:val="28217BEF"/>
    <w:rsid w:val="29EE439A"/>
    <w:rsid w:val="2B7F47FB"/>
    <w:rsid w:val="2BD32CF3"/>
    <w:rsid w:val="2C0C5FE6"/>
    <w:rsid w:val="2D8164E7"/>
    <w:rsid w:val="2F4262CA"/>
    <w:rsid w:val="2FB07F42"/>
    <w:rsid w:val="3074025A"/>
    <w:rsid w:val="316A0D02"/>
    <w:rsid w:val="318F75BD"/>
    <w:rsid w:val="330373EB"/>
    <w:rsid w:val="336254B2"/>
    <w:rsid w:val="34932907"/>
    <w:rsid w:val="37005E48"/>
    <w:rsid w:val="3737621C"/>
    <w:rsid w:val="37FF5112"/>
    <w:rsid w:val="39E22FE9"/>
    <w:rsid w:val="3AEA27D6"/>
    <w:rsid w:val="3B564F43"/>
    <w:rsid w:val="3DDA470B"/>
    <w:rsid w:val="3EC05B21"/>
    <w:rsid w:val="3FE43E1D"/>
    <w:rsid w:val="4767665F"/>
    <w:rsid w:val="4A3E7081"/>
    <w:rsid w:val="4AC9209B"/>
    <w:rsid w:val="4C853067"/>
    <w:rsid w:val="4EDC1870"/>
    <w:rsid w:val="4F505963"/>
    <w:rsid w:val="55B22FA5"/>
    <w:rsid w:val="59EB778D"/>
    <w:rsid w:val="5B0A3357"/>
    <w:rsid w:val="5BC763B6"/>
    <w:rsid w:val="5C6365C1"/>
    <w:rsid w:val="5D4B51E4"/>
    <w:rsid w:val="5DE32E6C"/>
    <w:rsid w:val="5FAF783C"/>
    <w:rsid w:val="604162CA"/>
    <w:rsid w:val="61120392"/>
    <w:rsid w:val="62FA7AA0"/>
    <w:rsid w:val="63C630B6"/>
    <w:rsid w:val="66146A2B"/>
    <w:rsid w:val="66692F40"/>
    <w:rsid w:val="67C65C68"/>
    <w:rsid w:val="698B6551"/>
    <w:rsid w:val="69902C57"/>
    <w:rsid w:val="69E84581"/>
    <w:rsid w:val="6E2F3C06"/>
    <w:rsid w:val="72990CCA"/>
    <w:rsid w:val="760B7E38"/>
    <w:rsid w:val="78054592"/>
    <w:rsid w:val="7CC712D4"/>
    <w:rsid w:val="7EE92FDF"/>
    <w:rsid w:val="7F5434CC"/>
    <w:rsid w:val="7FD95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0"/>
    <w:pPr>
      <w:spacing w:before="120"/>
    </w:pPr>
    <w:rPr>
      <w:rFonts w:ascii="Arial" w:hAnsi="Arial" w:cs="Arial"/>
      <w:sz w:val="24"/>
      <w:szCs w:val="24"/>
    </w:rPr>
  </w:style>
  <w:style w:type="paragraph" w:styleId="3">
    <w:name w:val="Body Text"/>
    <w:basedOn w:val="1"/>
    <w:unhideWhenUsed/>
    <w:qFormat/>
    <w:uiPriority w:val="0"/>
    <w:pPr>
      <w:spacing w:line="360" w:lineRule="auto"/>
      <w:jc w:val="center"/>
    </w:pPr>
    <w:rPr>
      <w:rFonts w:ascii="宋体" w:hAnsi="宋体"/>
      <w:sz w:val="44"/>
      <w:szCs w:val="44"/>
    </w:rPr>
  </w:style>
  <w:style w:type="paragraph" w:styleId="4">
    <w:name w:val="Plain Text"/>
    <w:basedOn w:val="1"/>
    <w:qFormat/>
    <w:uiPriority w:val="99"/>
    <w:rPr>
      <w:rFonts w:ascii="宋体" w:hAnsi="Courier New" w:cs="Courier New"/>
      <w:szCs w:val="21"/>
    </w:rPr>
  </w:style>
  <w:style w:type="paragraph" w:styleId="5">
    <w:name w:val="footer"/>
    <w:basedOn w:val="1"/>
    <w:qFormat/>
    <w:uiPriority w:val="99"/>
    <w:pPr>
      <w:tabs>
        <w:tab w:val="center" w:pos="4153"/>
        <w:tab w:val="right" w:pos="8306"/>
      </w:tabs>
      <w:snapToGrid w:val="0"/>
      <w:jc w:val="left"/>
    </w:pPr>
    <w:rPr>
      <w:sz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lang w:val="zh-CN"/>
    </w:rPr>
  </w:style>
  <w:style w:type="table" w:styleId="8">
    <w:name w:val="Table Grid"/>
    <w:basedOn w:val="7"/>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FollowedHyperlink"/>
    <w:basedOn w:val="9"/>
    <w:qFormat/>
    <w:uiPriority w:val="0"/>
    <w:rPr>
      <w:color w:val="800080"/>
      <w:u w:val="single"/>
    </w:rPr>
  </w:style>
  <w:style w:type="character" w:styleId="12">
    <w:name w:val="Hyperlink"/>
    <w:basedOn w:val="9"/>
    <w:qFormat/>
    <w:uiPriority w:val="0"/>
    <w:rPr>
      <w:color w:val="0000FF"/>
      <w:u w:val="single"/>
    </w:rPr>
  </w:style>
  <w:style w:type="paragraph" w:customStyle="1" w:styleId="13">
    <w:name w:val="_Style 12"/>
    <w:basedOn w:val="1"/>
    <w:next w:val="14"/>
    <w:qFormat/>
    <w:uiPriority w:val="99"/>
    <w:pPr>
      <w:ind w:firstLine="420" w:firstLineChars="200"/>
    </w:pPr>
    <w:rPr>
      <w:szCs w:val="24"/>
    </w:rPr>
  </w:style>
  <w:style w:type="paragraph" w:customStyle="1" w:styleId="14">
    <w:name w:val="列表段落1"/>
    <w:basedOn w:val="1"/>
    <w:qFormat/>
    <w:uiPriority w:val="34"/>
    <w:pPr>
      <w:ind w:firstLine="420" w:firstLineChars="200"/>
    </w:pPr>
  </w:style>
  <w:style w:type="paragraph" w:styleId="15">
    <w:name w:val="List Paragraph"/>
    <w:basedOn w:val="1"/>
    <w:qFormat/>
    <w:uiPriority w:val="99"/>
    <w:pPr>
      <w:ind w:firstLine="420" w:firstLineChars="200"/>
    </w:pPr>
  </w:style>
  <w:style w:type="character" w:customStyle="1" w:styleId="16">
    <w:name w:val="font21"/>
    <w:basedOn w:val="9"/>
    <w:qFormat/>
    <w:uiPriority w:val="0"/>
    <w:rPr>
      <w:rFonts w:hint="eastAsia" w:ascii="宋体" w:hAnsi="宋体" w:eastAsia="宋体" w:cs="宋体"/>
      <w:color w:val="000000"/>
      <w:sz w:val="22"/>
      <w:szCs w:val="22"/>
      <w:u w:val="none"/>
    </w:rPr>
  </w:style>
  <w:style w:type="character" w:customStyle="1" w:styleId="17">
    <w:name w:val="font11"/>
    <w:basedOn w:val="9"/>
    <w:qFormat/>
    <w:uiPriority w:val="0"/>
    <w:rPr>
      <w:rFonts w:hint="default" w:ascii="Times New Roman" w:hAnsi="Times New Roman" w:cs="Times New Roman"/>
      <w:color w:val="000000"/>
      <w:sz w:val="22"/>
      <w:szCs w:val="22"/>
      <w:u w:val="none"/>
    </w:rPr>
  </w:style>
  <w:style w:type="paragraph" w:customStyle="1" w:styleId="18">
    <w:name w:val="列出段落1"/>
    <w:basedOn w:val="1"/>
    <w:autoRedefine/>
    <w:qFormat/>
    <w:uiPriority w:val="99"/>
    <w:pPr>
      <w:spacing w:before="60" w:line="300" w:lineRule="auto"/>
      <w:ind w:firstLine="420"/>
    </w:pPr>
    <w:rPr>
      <w:rFonts w:eastAsiaTheme="minorEastAsia"/>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589c3ec0-1b55-4700-9767-8870a569c8a9</errorID>
      <errorWord>后并</errorWord>
      <group>L1_Grammar</group>
      <groupName>语法问题</groupName>
      <ability>L2_Order</ability>
      <abilityName>语序不当</abilityName>
      <candidateList>
        <item>后</item>
      </candidateList>
      <explain>句子可能没有遵循时空、逻辑顺序，或者介词、关联词等位置不当。</explain>
      <paraID>6A50804B</paraID>
      <start>43</start>
      <end>44</end>
      <status>modified</status>
      <modifiedWord>后</modifiedWord>
      <trackRevisions>false</trackRevisions>
    </reviewItem>
    <reviewItem>
      <errorID>08039da7-3587-454b-9671-3f05056430c0</errorID>
      <errorWord>间</errorWord>
      <group>L1_Word</group>
      <groupName>字词问题</groupName>
      <ability>L2_Typo</ability>
      <abilityName>字词错误</abilityName>
      <candidateList>
        <item>间和</item>
      </candidateList>
      <explain/>
      <paraID>56579F8D</paraID>
      <start>11</start>
      <end>13</end>
      <status>modified</status>
      <modifiedWord>间和</modifiedWord>
      <trackRevisions>false</trackRevisions>
    </reviewItem>
    <reviewItem>
      <errorID>52468b48-0fe7-48e3-b23b-e1f6cba083c3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213F54F8</paraID>
      <start>0</start>
      <end>2</end>
      <status>ignored</status>
      <modifiedWord/>
      <trackRevisions>false</trackRevisions>
    </reviewItem>
    <reviewItem>
      <errorID>b2a6f7e7-33c9-4514-adfa-ce3cff99ea04</errorID>
      <errorWord>下午16:30</errorWord>
      <group>L1_Knowledge</group>
      <groupName>知识性问题</groupName>
      <ability>L2_Time</ability>
      <abilityName>日期时间</abilityName>
      <candidateList>
        <item>16:30</item>
      </candidateList>
      <explain>24小时制的时间，不需要强调“下午”。</explain>
      <paraID>213F54F8</paraID>
      <start>25</start>
      <end>32</end>
      <status>ignored</status>
      <modifiedWord/>
      <trackRevisions>false</trackRevisions>
    </reviewItem>
    <reviewItem>
      <errorID>b32d7ada-0a3e-466c-a1de-2098116526a7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1BEE127</paraID>
      <start>0</start>
      <end>2</end>
      <status>ignored</status>
      <modifiedWord/>
      <trackRevisions>false</trackRevisions>
    </reviewItem>
    <reviewItem>
      <errorID>c6ca8a39-31f3-4b02-8b96-abb756d4d5ac</errorID>
      <errorWord>度</errorWord>
      <group>L1_Knowledge</group>
      <groupName>知识性问题</groupName>
      <ability>L2_Knowledge</ability>
      <abilityName>其他知识</abilityName>
      <candidateList>
        <item>层</item>
      </candidateList>
      <explain>请检查“度”是否为量词使用错误，建议修改为“层”。</explain>
      <paraID>7E7D22DF</paraID>
      <start>13</start>
      <end>14</end>
      <status>ignored</status>
      <modifiedWord/>
      <trackRevisions>false</trackRevisions>
    </reviewItem>
    <reviewItem>
      <errorID>35ed9767-5123-47a9-ba86-d722191ab97c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645EE1CC</paraID>
      <start>24</start>
      <end>25</end>
      <status>ignored</status>
      <modifiedWord/>
      <trackRevisions>false</trackRevisions>
    </reviewItem>
    <reviewItem>
      <errorID>af25d885-23eb-47f9-a189-8c97b38e489e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15E11544</paraID>
      <start>0</start>
      <end>2</end>
      <status>ignored</status>
      <modifiedWord/>
      <trackRevisions>false</trackRevisions>
    </reviewItem>
    <reviewItem>
      <errorID>ed0dbf83-8fb7-42d4-8730-065ad718260d</errorID>
      <errorWord>(</errorWord>
      <group>L1_Format</group>
      <groupName>格式问题</groupName>
      <ability>L2_HalfPunc</ability>
      <abilityName>全半角检查</abilityName>
      <candidateList>
        <item>（</item>
      </candidateList>
      <explain>文本全半角错误。</explain>
      <paraID>4B569CAD</paraID>
      <start>45</start>
      <end>46</end>
      <status>modified</status>
      <modifiedWord>（</modifiedWord>
      <trackRevisions>false</trackRevisions>
    </reviewItem>
    <reviewItem>
      <errorID>688af0d0-6922-4b2a-a89d-9476f9aa6885</errorID>
      <errorWord>)</errorWord>
      <group>L1_Format</group>
      <groupName>格式问题</groupName>
      <ability>L2_HalfPunc</ability>
      <abilityName>全半角检查</abilityName>
      <candidateList>
        <item>）</item>
      </candidateList>
      <explain>文本全半角错误。</explain>
      <paraID>4B569CAD</paraID>
      <start>49</start>
      <end>50</end>
      <status>modified</status>
      <modifiedWord>）</modifiedWord>
      <trackRevisions>false</trackRevisions>
    </reviewItem>
    <reviewItem>
      <errorID>894217ca-8211-4cdb-8073-5f390dc66864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51E7AAC8</paraID>
      <start>0</start>
      <end>2</end>
      <status>ignored</status>
      <modifiedWord/>
      <trackRevisions>false</trackRevisions>
    </reviewItem>
    <reviewItem>
      <errorID>747275aa-11b9-4e88-8124-8f00a6654f27</errorID>
      <errorWord>(</errorWord>
      <group>L1_Format</group>
      <groupName>格式问题</groupName>
      <ability>L2_HalfPunc</ability>
      <abilityName>全半角检查</abilityName>
      <candidateList>
        <item>（</item>
      </candidateList>
      <explain>文本全半角错误。</explain>
      <paraID>51FE3395</paraID>
      <start>174</start>
      <end>175</end>
      <status>modified</status>
      <modifiedWord>（</modifiedWord>
      <trackRevisions>false</trackRevisions>
    </reviewItem>
    <reviewItem>
      <errorID>3089e301-f6d5-4aca-8296-5b4f3b1568f8</errorID>
      <errorWord>)</errorWord>
      <group>L1_Format</group>
      <groupName>格式问题</groupName>
      <ability>L2_HalfPunc</ability>
      <abilityName>全半角检查</abilityName>
      <candidateList>
        <item>）</item>
      </candidateList>
      <explain>文本全半角错误。</explain>
      <paraID>51FE3395</paraID>
      <start>190</start>
      <end>191</end>
      <status>modified</status>
      <modifiedWord>）</modifiedWord>
      <trackRevisions>false</trackRevisions>
    </reviewItem>
    <reviewItem>
      <errorID>f4241535-395a-43c4-946d-d89ca260a021</errorID>
      <errorWord>(</errorWord>
      <group>L1_Format</group>
      <groupName>格式问题</groupName>
      <ability>L2_HalfPunc</ability>
      <abilityName>全半角检查</abilityName>
      <candidateList>
        <item>（</item>
      </candidateList>
      <explain>文本全半角错误。</explain>
      <paraID>47DBA326</paraID>
      <start>101</start>
      <end>102</end>
      <status>modified</status>
      <modifiedWord>（</modifiedWord>
      <trackRevisions>false</trackRevisions>
    </reviewItem>
    <reviewItem>
      <errorID>df95c4e5-3c0e-475b-9f33-e081475b8418</errorID>
      <errorWord>)</errorWord>
      <group>L1_Format</group>
      <groupName>格式问题</groupName>
      <ability>L2_HalfPunc</ability>
      <abilityName>全半角检查</abilityName>
      <candidateList>
        <item>）</item>
      </candidateList>
      <explain>文本全半角错误。</explain>
      <paraID>47DBA326</paraID>
      <start>114</start>
      <end>115</end>
      <status>modified</status>
      <modifiedWord>）</modifiedWord>
      <trackRevisions>false</trackRevisions>
    </reviewItem>
    <reviewItem>
      <errorID>51b26106-5d7d-4483-a0b4-25edb5cc95c5</errorID>
      <errorWord>(</errorWord>
      <group>L1_Format</group>
      <groupName>格式问题</groupName>
      <ability>L2_HalfPunc</ability>
      <abilityName>全半角检查</abilityName>
      <candidateList>
        <item>（</item>
      </candidateList>
      <explain>文本全半角错误。</explain>
      <paraID>47DBA326</paraID>
      <start>133</start>
      <end>134</end>
      <status>modified</status>
      <modifiedWord>（</modifiedWord>
      <trackRevisions>false</trackRevisions>
    </reviewItem>
    <reviewItem>
      <errorID>c0de7066-054c-40a2-8a8d-a63dce1a19d0</errorID>
      <errorWord>)</errorWord>
      <group>L1_Format</group>
      <groupName>格式问题</groupName>
      <ability>L2_HalfPunc</ability>
      <abilityName>全半角检查</abilityName>
      <candidateList>
        <item>）</item>
      </candidateList>
      <explain>文本全半角错误。</explain>
      <paraID>47DBA326</paraID>
      <start>149</start>
      <end>150</end>
      <status>modified</status>
      <modifiedWord>）</modifiedWord>
      <trackRevisions>false</trackRevisions>
    </reviewItem>
    <reviewItem>
      <errorID>e8f1d589-bd07-4697-a31e-8bdc36d09a5c</errorID>
      <errorWord>(</errorWord>
      <group>L1_Format</group>
      <groupName>格式问题</groupName>
      <ability>L2_HalfPunc</ability>
      <abilityName>全半角检查</abilityName>
      <candidateList>
        <item>（</item>
      </candidateList>
      <explain>文本全半角错误。</explain>
      <paraID>47DBA326</paraID>
      <start>163</start>
      <end>164</end>
      <status>modified</status>
      <modifiedWord>（</modifiedWord>
      <trackRevisions>false</trackRevisions>
    </reviewItem>
    <reviewItem>
      <errorID>b05b6cf0-2c36-453f-84b1-db696f37e2d4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22400FB1</paraID>
      <start>0</start>
      <end>2</end>
      <status>ignored</status>
      <modifiedWord/>
      <trackRevisions>false</trackRevisions>
    </reviewItem>
    <reviewItem>
      <errorID>bd18403a-8ff0-4fd2-81b7-24dbff46310d</errorID>
      <errorWord>涂装</errorWord>
      <group>L1_Word</group>
      <groupName>字词问题</groupName>
      <ability>L2_Typo</ability>
      <abilityName>字词错误</abilityName>
      <candidateList>
        <item>涂刷</item>
      </candidateList>
      <explain/>
      <paraID> 6EB1408</paraID>
      <start>14</start>
      <end>16</end>
      <status>modified</status>
      <modifiedWord>涂刷</modifiedWord>
      <trackRevisions>false</trackRevisions>
    </reviewItem>
    <reviewItem>
      <errorID>4547d2b3-da78-41b0-b8db-cc9c35df0fce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2F1515E2</paraID>
      <start>0</start>
      <end>2</end>
      <status>ignored</status>
      <modifiedWord/>
      <trackRevisions>false</trackRevisions>
    </reviewItem>
    <reviewItem>
      <errorID>5e4f8f35-69d8-4be2-9e62-93fe2ee1cfc4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29F86327</paraID>
      <start>0</start>
      <end>2</end>
      <status>ignored</status>
      <modifiedWord/>
      <trackRevisions>false</trackRevisions>
    </reviewItem>
    <reviewItem>
      <errorID>a16889e6-bb93-4fdd-b39b-2d51669a076c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1AE36B22</paraID>
      <start>0</start>
      <end>2</end>
      <status>ignored</status>
      <modifiedWord/>
      <trackRevisions>false</trackRevisions>
    </reviewItem>
    <reviewItem>
      <errorID>a860665e-1791-4be2-90a7-f12c6bea63fb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1FA13DB6</paraID>
      <start>0</start>
      <end>2</end>
      <status>ignored</status>
      <modifiedWord/>
      <trackRevisions>false</trackRevisions>
    </reviewItem>
    <reviewItem>
      <errorID>e01b8315-8a4d-42de-9679-9e39fbb89b8a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21EACF30</paraID>
      <start>0</start>
      <end>2</end>
      <status>ignored</status>
      <modifiedWord/>
      <trackRevisions>false</trackRevisions>
    </reviewItem>
    <reviewItem>
      <errorID>e4c6d7cb-e866-456a-9c0e-f4a389653b2a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8A2B9AC</paraID>
      <start>0</start>
      <end>2</end>
      <status>ignored</status>
      <modifiedWord/>
      <trackRevisions>false</trackRevisions>
    </reviewItem>
    <reviewItem>
      <errorID>6f7e0518-2be2-4484-8b5b-1b17d93fe1d1</errorID>
      <errorWord>供应供应</errorWord>
      <group>L1_Word</group>
      <groupName>字词问题</groupName>
      <ability>L2_Typo</ability>
      <abilityName>字词错误</abilityName>
      <candidateList>
        <item>供应</item>
      </candidateList>
      <explain/>
      <paraID>1C237571</paraID>
      <start>95</start>
      <end>97</end>
      <status>modified</status>
      <modifiedWord>供应</modifiedWord>
      <trackRevisions>false</trackRevisions>
    </reviewItem>
    <reviewItem>
      <errorID>468ccb53-45fd-4d9d-9012-fcee48da3555</errorID>
      <errorWord>人</errorWord>
      <group>L1_Word</group>
      <groupName>字词问题</groupName>
      <ability>L2_Typo</ability>
      <abilityName>字词错误</abilityName>
      <candidateList>
        <item>人以</item>
      </candidateList>
      <explain/>
      <paraID>1256A351</paraID>
      <start>19</start>
      <end>21</end>
      <status>modified</status>
      <modifiedWord>人以</modifiedWord>
      <trackRevisions>false</trackRevisions>
    </reviewItem>
    <reviewItem>
      <errorID>8b36e85b-6e30-402e-825b-38a9f7100a27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330598D5</paraID>
      <start>0</start>
      <end>2</end>
      <status>ignored</status>
      <modifiedWord/>
      <trackRevisions>false</trackRevisions>
    </reviewItem>
    <reviewItem>
      <errorID>61b4743b-ff53-476f-8487-244a5a07dfe3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333F44A1</paraID>
      <start>0</start>
      <end>2</end>
      <status>ignored</status>
      <modifiedWord/>
      <trackRevisions>false</trackRevisions>
    </reviewItem>
    <reviewItem>
      <errorID>6f2af173-333a-444b-9546-9814ab17c998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2BC7A234</paraID>
      <start>0</start>
      <end>2</end>
      <status>ignored</status>
      <modifiedWord/>
      <trackRevisions>false</trackRevisions>
    </reviewItem>
    <reviewItem>
      <errorID>12db8ed8-6546-4968-8a1c-a58d5d334402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6E353025</paraID>
      <start>0</start>
      <end>2</end>
      <status>ignored</status>
      <modifiedWord/>
      <trackRevisions>false</trackRevisions>
    </reviewItem>
    <reviewItem>
      <errorID>5657b632-8418-471b-b144-c0ee9c745f9f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2D50992C</paraID>
      <start>0</start>
      <end>2</end>
      <status>ignored</status>
      <modifiedWord/>
      <trackRevisions>false</trackRevisions>
    </reviewItem>
    <reviewItem>
      <errorID>f44a3ffe-00d7-43c0-ab47-0a1930272490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594BA0D2</paraID>
      <start>0</start>
      <end>2</end>
      <status>ignored</status>
      <modifiedWord/>
      <trackRevisions>false</trackRevisions>
    </reviewItem>
    <reviewItem>
      <errorID>4492993d-7510-4b1e-87f6-5804de687e93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A7D654B</paraID>
      <start>0</start>
      <end>2</end>
      <status>ignored</status>
      <modifiedWord/>
      <trackRevisions>false</trackRevisions>
    </reviewItem>
    <reviewItem>
      <errorID>3abff369-7f37-4123-b3dd-5f54fe401dd1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CADF770</paraID>
      <start>0</start>
      <end>2</end>
      <status>ignored</status>
      <modifiedWord/>
      <trackRevisions>false</trackRevisions>
    </reviewItem>
    <reviewItem>
      <errorID>56eb1e38-93d4-4c64-a9c8-f5aa3e5acb7a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6F0A6B29</paraID>
      <start>0</start>
      <end>2</end>
      <status>ignored</status>
      <modifiedWord/>
      <trackRevisions>false</trackRevisions>
    </reviewItem>
    <reviewItem>
      <errorID>b61c87c5-3908-421a-9a58-72f23c6cad0a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683338BA</paraID>
      <start>0</start>
      <end>2</end>
      <status>ignored</status>
      <modifiedWord/>
      <trackRevisions>false</trackRevisions>
    </reviewItem>
    <reviewItem>
      <errorID>8c4efaff-322c-43ba-81b7-bde1c1a16611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7F138455</paraID>
      <start>0</start>
      <end>2</end>
      <status>ignored</status>
      <modifiedWord/>
      <trackRevisions>false</trackRevisions>
    </reviewItem>
    <reviewItem>
      <errorID>1729d034-b455-4a05-88b8-67989f83dc90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7DA900C6</paraID>
      <start>0</start>
      <end>2</end>
      <status>ignored</status>
      <modifiedWord/>
      <trackRevisions>false</trackRevisions>
    </reviewItem>
    <reviewItem>
      <errorID>ef31ca05-3203-4e28-b8ea-c4382d01a7cf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6A4CA200</paraID>
      <start>0</start>
      <end>2</end>
      <status>ignored</status>
      <modifiedWord/>
      <trackRevisions>false</trackRevisions>
    </reviewItem>
    <reviewItem>
      <errorID>1e725d84-3836-431a-96d3-37467243bc1b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6D602CAC</paraID>
      <start>0</start>
      <end>2</end>
      <status>ignored</status>
      <modifiedWord/>
      <trackRevisions>false</trackRevisions>
    </reviewItem>
    <reviewItem>
      <errorID>42d4c95b-9541-4077-944e-3bdd4b378e50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20EE0B5D</paraID>
      <start>0</start>
      <end>2</end>
      <status>ignored</status>
      <modifiedWord/>
      <trackRevisions>false</trackRevisions>
    </reviewItem>
    <reviewItem>
      <errorID>c474b78d-fe37-4379-a0f4-65abae13de4e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D9388C1</paraID>
      <start>0</start>
      <end>2</end>
      <status>ignored</status>
      <modifiedWord/>
      <trackRevisions>false</trackRevisions>
    </reviewItem>
    <reviewItem>
      <errorID>96defd3d-7bb8-4d19-b0f5-3d5c472b73eb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496629DE</paraID>
      <start>0</start>
      <end>2</end>
      <status>ignored</status>
      <modifiedWord/>
      <trackRevisions>false</trackRevisions>
    </reviewItem>
    <reviewItem>
      <errorID>e3a127b3-d43b-4a23-80d9-2497ae288b68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7CE2840D</paraID>
      <start>0</start>
      <end>2</end>
      <status>ignored</status>
      <modifiedWord/>
      <trackRevisions>false</trackRevisions>
    </reviewItem>
    <reviewItem>
      <errorID>d800e549-0973-43cf-919c-4b0e127edb50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267CB8FF</paraID>
      <start>0</start>
      <end>2</end>
      <status>ignored</status>
      <modifiedWord/>
      <trackRevisions>false</trackRevisions>
    </reviewItem>
    <reviewItem>
      <errorID>b467288e-e8a6-4cad-8520-7483fd740c84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34FD2FD1</paraID>
      <start>0</start>
      <end>2</end>
      <status>ignored</status>
      <modifiedWord/>
      <trackRevisions>false</trackRevisions>
    </reviewItem>
    <reviewItem>
      <errorID>158346a7-8057-43aa-a490-973832d11be3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CEBFBBB</paraID>
      <start>0</start>
      <end>2</end>
      <status>ignored</status>
      <modifiedWord/>
      <trackRevisions>false</trackRevisions>
    </reviewItem>
    <reviewItem>
      <errorID>005536d1-0103-4e93-baa2-6d0929497325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4D477E92</paraID>
      <start>0</start>
      <end>2</end>
      <status>ignored</status>
      <modifiedWord/>
      <trackRevisions>false</trackRevisions>
    </reviewItem>
    <reviewItem>
      <errorID>0e79ef48-882b-4945-9818-ebcabda2bdb9</errorID>
      <errorWord>度</errorWord>
      <group>L1_Knowledge</group>
      <groupName>知识性问题</groupName>
      <ability>L2_Knowledge</ability>
      <abilityName>其他知识</abilityName>
      <candidateList>
        <item>层</item>
      </candidateList>
      <explain>请检查“度”是否为量词使用错误，建议修改为“层”。</explain>
      <paraID>58F6FE12</paraID>
      <start>13</start>
      <end>14</end>
      <status>ignored</status>
      <modifiedWord/>
      <trackRevisions>false</trackRevisions>
    </reviewItem>
    <reviewItem>
      <errorID>92da16a0-81ec-4a88-8020-e916d73f619a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50064E78</paraID>
      <start>24</start>
      <end>25</end>
      <status>ignored</status>
      <modifiedWord/>
      <trackRevisions>false</trackRevisions>
    </reviewItem>
    <reviewItem>
      <errorID>ef709180-b719-4ac1-a8ac-a8f34ec1e87e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1588DE37</paraID>
      <start>0</start>
      <end>2</end>
      <status>ignored</status>
      <modifiedWord/>
      <trackRevisions>false</trackRevisions>
    </reviewItem>
    <reviewItem>
      <errorID>6699a4a7-552e-4e57-9eed-902894767898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4E7746A4</paraID>
      <start>0</start>
      <end>2</end>
      <status>ignored</status>
      <modifiedWord/>
      <trackRevisions>false</trackRevisions>
    </reviewItem>
    <reviewItem>
      <errorID>c579c72d-a10d-460b-92e1-1de1ae086bb5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147154F9</paraID>
      <start>0</start>
      <end>2</end>
      <status>ignored</status>
      <modifiedWord/>
      <trackRevisions>false</trackRevisions>
    </reviewItem>
    <reviewItem>
      <errorID>1a17e2c6-4200-4fda-adce-91c8f23224e3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147154F9</paraID>
      <start>97</start>
      <end>98</end>
      <status>modified</status>
      <modifiedWord>或</modifiedWord>
      <trackRevisions>false</trackRevisions>
    </reviewItem>
    <reviewItem>
      <errorID>5a310180-3a4b-4469-b320-99a344d5dcf0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76B6266B</paraID>
      <start>0</start>
      <end>2</end>
      <status>ignored</status>
      <modifiedWord/>
      <trackRevisions>false</trackRevisions>
    </reviewItem>
    <reviewItem>
      <errorID>3a554bda-b64c-4ab6-97ca-d6a99ca329f3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6669346B</paraID>
      <start>0</start>
      <end>2</end>
      <status>ignored</status>
      <modifiedWord/>
      <trackRevisions>false</trackRevisions>
    </reviewItem>
    <reviewItem>
      <errorID>cc16a905-83b2-450f-a648-ee2cccbf0f17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1450FED5</paraID>
      <start>0</start>
      <end>2</end>
      <status>ignored</status>
      <modifiedWord/>
      <trackRevisions>false</trackRevisions>
    </reviewItem>
    <reviewItem>
      <errorID>750f5657-948f-4859-bf34-88f9b7dae8d9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70C8E197</paraID>
      <start>0</start>
      <end>2</end>
      <status>ignored</status>
      <modifiedWord/>
      <trackRevisions>false</trackRevisions>
    </reviewItem>
    <reviewItem>
      <errorID>11881e3f-af94-48bb-9e8b-3cbb1b57a083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249A151C</paraID>
      <start>0</start>
      <end>2</end>
      <status>ignored</status>
      <modifiedWord/>
      <trackRevisions>false</trackRevisions>
    </reviewItem>
    <reviewItem>
      <errorID>afc32223-25c7-4ab8-b6f4-6823ae4f9530</errorID>
      <errorWord>(</errorWord>
      <group>L1_Format</group>
      <groupName>格式问题</groupName>
      <ability>L2_HalfPunc</ability>
      <abilityName>全半角检查</abilityName>
      <candidateList>
        <item>（</item>
      </candidateList>
      <explain>文本全半角错误。</explain>
      <paraID>30B8D24E</paraID>
      <start>5</start>
      <end>6</end>
      <status>modified</status>
      <modifiedWord>（</modifiedWord>
      <trackRevisions>false</trackRevisions>
    </reviewItem>
    <reviewItem>
      <errorID>e3e77357-25b2-46d5-b028-9df06e96fd0b</errorID>
      <errorWord>)</errorWord>
      <group>L1_Format</group>
      <groupName>格式问题</groupName>
      <ability>L2_HalfPunc</ability>
      <abilityName>全半角检查</abilityName>
      <candidateList>
        <item>）</item>
      </candidateList>
      <explain>文本全半角错误。</explain>
      <paraID>30B8D24E</paraID>
      <start>8</start>
      <end>9</end>
      <status>modified</status>
      <modifiedWord>）</modifiedWord>
      <trackRevisions>false</trackRevisions>
    </reviewItem>
    <reviewItem>
      <errorID>565da749-f11a-422d-b132-de643bfa3343</errorID>
      <errorWord>予</errorWord>
      <group>L1_Word</group>
      <groupName>字词问题</groupName>
      <ability>L2_Typo</ability>
      <abilityName>字词错误</abilityName>
      <candidateList>
        <item>予以</item>
      </candidateList>
      <explain>〈动〉给以：～支持｜～警告｜～表扬｜～批评。</explain>
      <paraID>4D48F947</paraID>
      <start>29</start>
      <end>31</end>
      <status>modified</status>
      <modifiedWord>予以</modifiedWord>
      <trackRevisions>false</trackRevisions>
    </reviewItem>
    <reviewItem>
      <errorID>54899c6d-e996-471c-a02d-2de168e2eaa6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7FC9645D</paraID>
      <start>0</start>
      <end>2</end>
      <status>ignored</status>
      <modifiedWord/>
      <trackRevisions>false</trackRevisions>
    </reviewItem>
    <reviewItem>
      <errorID>9bef2f65-cbc5-4771-9174-3fd43f9b082e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1B36D627</paraID>
      <start>0</start>
      <end>2</end>
      <status>ignored</status>
      <modifiedWord/>
      <trackRevisions>false</trackRevisions>
    </reviewItem>
    <reviewItem>
      <errorID>3c616b1c-120c-47f5-979b-937702199468</errorID>
      <errorWord>项目部地</errorWord>
      <group>L1_Word</group>
      <groupName>字词问题</groupName>
      <ability>L2_Typo</ability>
      <abilityName>字词错误</abilityName>
      <candidateList>
        <item>项目部</item>
      </candidateList>
      <explain/>
      <paraID>7A94D717</paraID>
      <start>45</start>
      <end>48</end>
      <status>modified</status>
      <modifiedWord>项目部</modifiedWord>
      <trackRevisions>false</trackRevisions>
    </reviewItem>
    <reviewItem>
      <errorID>5f33ec6e-d6c0-4d21-870a-c57128aecc0f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47D6A74D</paraID>
      <start>0</start>
      <end>2</end>
      <status>ignored</status>
      <modifiedWord/>
      <trackRevisions>false</trackRevisions>
    </reviewItem>
    <reviewItem>
      <errorID>e4fe3d3c-76b3-4640-a17e-eb14c29f8456</errorID>
      <errorWord>度</errorWord>
      <group>L1_Knowledge</group>
      <groupName>知识性问题</groupName>
      <ability>L2_Knowledge</ability>
      <abilityName>其他知识</abilityName>
      <candidateList>
        <item>层</item>
      </candidateList>
      <explain>请检查“度”是否为量词使用错误，建议修改为“层”。</explain>
      <paraID>4E55E5E1</paraID>
      <start>13</start>
      <end>14</end>
      <status>ignored</status>
      <modifiedWord/>
      <trackRevisions>false</trackRevisions>
    </reviewItem>
    <reviewItem>
      <errorID>92da16a0-81ec-4a88-8020-e916d73f619a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4259502C</paraID>
      <start>24</start>
      <end>25</end>
      <status>ignored</status>
      <modifiedWord/>
      <trackRevisions>false</trackRevisions>
    </reviewItem>
    <reviewItem>
      <errorID>49ca21e5-0a73-4d78-b5f4-0b9593694228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288239AD</paraID>
      <start>0</start>
      <end>2</end>
      <status>ignored</status>
      <modifiedWord/>
      <trackRevisions>false</trackRevisions>
    </reviewItem>
    <reviewItem>
      <errorID>e2ce11c9-58b2-442f-845b-2d111abfa160</errorID>
      <errorWord>(</errorWord>
      <group>L1_Format</group>
      <groupName>格式问题</groupName>
      <ability>L2_HalfPunc</ability>
      <abilityName>全半角检查</abilityName>
      <candidateList>
        <item>（</item>
      </candidateList>
      <explain>文本全半角错误。</explain>
      <paraID>193FC281</paraID>
      <start>42</start>
      <end>43</end>
      <status>ignored</status>
      <modifiedWord/>
      <trackRevisions>false</trackRevisions>
    </reviewItem>
    <reviewItem>
      <errorID>6dfefa07-47be-4cd8-b351-9974a902e272</errorID>
      <errorWord>)</errorWord>
      <group>L1_Format</group>
      <groupName>格式问题</groupName>
      <ability>L2_HalfPunc</ability>
      <abilityName>全半角检查</abilityName>
      <candidateList>
        <item>）</item>
      </candidateList>
      <explain>文本全半角错误。</explain>
      <paraID>193FC281</paraID>
      <start>46</start>
      <end>47</end>
      <status>modified</status>
      <modifiedWord>）</modifiedWord>
      <trackRevisions>false</trackRevisions>
    </reviewItem>
    <reviewItem>
      <errorID>ad1b50ae-13c8-417e-82ea-b70d64ed69de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2B706049</paraID>
      <start>0</start>
      <end>2</end>
      <status>ignored</status>
      <modifiedWord/>
      <trackRevisions>false</trackRevisions>
    </reviewItem>
    <reviewItem>
      <errorID>b68b36ba-f8ba-4063-a15c-dfb9372b3588</errorID>
      <errorWord>(</errorWord>
      <group>L1_Format</group>
      <groupName>格式问题</groupName>
      <ability>L2_HalfPunc</ability>
      <abilityName>全半角检查</abilityName>
      <candidateList>
        <item>（</item>
      </candidateList>
      <explain>文本全半角错误。</explain>
      <paraID>2528DDC6</paraID>
      <start>174</start>
      <end>175</end>
      <status>modified</status>
      <modifiedWord>（</modifiedWord>
      <trackRevisions>false</trackRevisions>
    </reviewItem>
    <reviewItem>
      <errorID>3da086c3-84a2-45f9-be29-3aecee06bc43</errorID>
      <errorWord>)</errorWord>
      <group>L1_Format</group>
      <groupName>格式问题</groupName>
      <ability>L2_HalfPunc</ability>
      <abilityName>全半角检查</abilityName>
      <candidateList>
        <item>）</item>
      </candidateList>
      <explain>文本全半角错误。</explain>
      <paraID>2528DDC6</paraID>
      <start>190</start>
      <end>191</end>
      <status>modified</status>
      <modifiedWord>）</modifiedWord>
      <trackRevisions>false</trackRevisions>
    </reviewItem>
    <reviewItem>
      <errorID>4d86fcbd-f456-4442-805e-1bc3feea3ca5</errorID>
      <errorWord>(</errorWord>
      <group>L1_Format</group>
      <groupName>格式问题</groupName>
      <ability>L2_HalfPunc</ability>
      <abilityName>全半角检查</abilityName>
      <candidateList>
        <item>（</item>
      </candidateList>
      <explain>文本全半角错误。</explain>
      <paraID>1CD7AB26</paraID>
      <start>101</start>
      <end>102</end>
      <status>modified</status>
      <modifiedWord>（</modifiedWord>
      <trackRevisions>false</trackRevisions>
    </reviewItem>
    <reviewItem>
      <errorID>6702686d-ba3d-46bb-a003-3d237fee448a</errorID>
      <errorWord>)</errorWord>
      <group>L1_Format</group>
      <groupName>格式问题</groupName>
      <ability>L2_HalfPunc</ability>
      <abilityName>全半角检查</abilityName>
      <candidateList>
        <item>）</item>
      </candidateList>
      <explain>文本全半角错误。</explain>
      <paraID>1CD7AB26</paraID>
      <start>114</start>
      <end>115</end>
      <status>modified</status>
      <modifiedWord>）</modifiedWord>
      <trackRevisions>false</trackRevisions>
    </reviewItem>
    <reviewItem>
      <errorID>8a295bf9-6c97-4d86-9265-e981bc23e39b</errorID>
      <errorWord>(</errorWord>
      <group>L1_Format</group>
      <groupName>格式问题</groupName>
      <ability>L2_HalfPunc</ability>
      <abilityName>全半角检查</abilityName>
      <candidateList>
        <item>（</item>
      </candidateList>
      <explain>文本全半角错误。</explain>
      <paraID>1CD7AB26</paraID>
      <start>133</start>
      <end>134</end>
      <status>modified</status>
      <modifiedWord>（</modifiedWord>
      <trackRevisions>false</trackRevisions>
    </reviewItem>
    <reviewItem>
      <errorID>450a1ddc-dfbf-4804-ad0c-41364b798dae</errorID>
      <errorWord>)</errorWord>
      <group>L1_Format</group>
      <groupName>格式问题</groupName>
      <ability>L2_HalfPunc</ability>
      <abilityName>全半角检查</abilityName>
      <candidateList>
        <item>）</item>
      </candidateList>
      <explain>文本全半角错误。</explain>
      <paraID>1CD7AB26</paraID>
      <start>149</start>
      <end>150</end>
      <status>modified</status>
      <modifiedWord>）</modifiedWord>
      <trackRevisions>false</trackRevisions>
    </reviewItem>
    <reviewItem>
      <errorID>cd1c52b6-869d-46ff-bad3-d98b4b846865</errorID>
      <errorWord>(</errorWord>
      <group>L1_Format</group>
      <groupName>格式问题</groupName>
      <ability>L2_HalfPunc</ability>
      <abilityName>全半角检查</abilityName>
      <candidateList>
        <item>（</item>
      </candidateList>
      <explain>文本全半角错误。</explain>
      <paraID>1CD7AB26</paraID>
      <start>163</start>
      <end>164</end>
      <status>modified</status>
      <modifiedWord>（</modifiedWord>
      <trackRevisions>false</trackRevisions>
    </reviewItem>
    <reviewItem>
      <errorID>48cf0491-b111-48df-af36-4d0b86456422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7A669FE4</paraID>
      <start>0</start>
      <end>2</end>
      <status>ignored</status>
      <modifiedWord/>
      <trackRevisions>false</trackRevisions>
    </reviewItem>
    <reviewItem>
      <errorID>d539612b-26aa-4059-9e09-d75cb305ec7c</errorID>
      <errorWord>涂装</errorWord>
      <group>L1_Word</group>
      <groupName>字词问题</groupName>
      <ability>L2_Typo</ability>
      <abilityName>字词错误</abilityName>
      <candidateList>
        <item>涂刷</item>
      </candidateList>
      <explain/>
      <paraID>2AB5E40B</paraID>
      <start>14</start>
      <end>16</end>
      <status>modified</status>
      <modifiedWord>涂刷</modifiedWord>
      <trackRevisions>false</trackRevisions>
    </reviewItem>
    <reviewItem>
      <errorID>cd5f453a-05c3-4f0a-a53c-b279a9100646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4059B029</paraID>
      <start>0</start>
      <end>2</end>
      <status>ignored</status>
      <modifiedWord/>
      <trackRevisions>false</trackRevisions>
    </reviewItem>
    <reviewItem>
      <errorID>2ea6da75-e5d6-4c59-9a28-ecb32cc5c05d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2278D9E5</paraID>
      <start>0</start>
      <end>2</end>
      <status>ignored</status>
      <modifiedWord/>
      <trackRevisions>false</trackRevisions>
    </reviewItem>
    <reviewItem>
      <errorID>0d43241f-5dcc-4e52-a11a-ba0ec0beec34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7498D85</paraID>
      <start>0</start>
      <end>2</end>
      <status>ignored</status>
      <modifiedWord/>
      <trackRevisions>false</trackRevisions>
    </reviewItem>
    <reviewItem>
      <errorID>e9375287-1541-449a-8f49-e0d075ab0110</errorID>
      <errorWord>供应供应</errorWord>
      <group>L1_Word</group>
      <groupName>字词问题</groupName>
      <ability>L2_Typo</ability>
      <abilityName>字词错误</abilityName>
      <candidateList>
        <item>供应</item>
      </candidateList>
      <explain/>
      <paraID>14A09D29</paraID>
      <start>89</start>
      <end>91</end>
      <status>modified</status>
      <modifiedWord>供应</modifiedWord>
      <trackRevisions>false</trackRevisions>
    </reviewItem>
    <reviewItem>
      <errorID>01bbc612-f322-4003-97d5-268f21a7f74e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70584504</paraID>
      <start>0</start>
      <end>2</end>
      <status>ignored</status>
      <modifiedWord/>
      <trackRevisions>false</trackRevisions>
    </reviewItem>
    <reviewItem>
      <errorID>e8e71bde-9f8b-41e1-b926-8a3ebdf6be88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2315FE3A</paraID>
      <start>0</start>
      <end>2</end>
      <status>ignored</status>
      <modifiedWord/>
      <trackRevisions>false</trackRevisions>
    </reviewItem>
    <reviewItem>
      <errorID>e4b33a3b-ce48-4b80-a31e-38e055ff7302</errorID>
      <errorWord>共同协商</errorWord>
      <group>L1_Grammar</group>
      <groupName>语法问题</groupName>
      <ability>L2_Grammar</ability>
      <abilityName>语法错误</abilityName>
      <candidateList>
        <item>协商</item>
      </candidateList>
      <explain/>
      <paraID>2315FE3A</paraID>
      <start>59</start>
      <end>61</end>
      <status>modified</status>
      <modifiedWord>协商</modifiedWord>
      <trackRevisions>false</trackRevisions>
    </reviewItem>
    <reviewItem>
      <errorID>90657215-a930-4b1e-a457-b89f670d3759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78CAAC4</paraID>
      <start>0</start>
      <end>2</end>
      <status>ignored</status>
      <modifiedWord/>
      <trackRevisions>false</trackRevisions>
    </reviewItem>
    <reviewItem>
      <errorID>084141f6-4be6-4e0b-b301-0d332d4b39e7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9231099</paraID>
      <start>0</start>
      <end>2</end>
      <status>ignored</status>
      <modifiedWord/>
      <trackRevisions>false</trackRevisions>
    </reviewItem>
    <reviewItem>
      <errorID>574b0a71-36f1-45af-8a0b-da00a8df768f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7F671FE0</paraID>
      <start>0</start>
      <end>2</end>
      <status>ignored</status>
      <modifiedWord/>
      <trackRevisions>false</trackRevisions>
    </reviewItem>
    <reviewItem>
      <errorID>8cec8310-27c5-4c14-bcac-dc36d21d98c2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66370B94</paraID>
      <start>0</start>
      <end>2</end>
      <status>ignored</status>
      <modifiedWord/>
      <trackRevisions>false</trackRevisions>
    </reviewItem>
    <reviewItem>
      <errorID>8089bd9d-0984-46ae-8b6d-ec7cbd9b2434</errorID>
      <errorWord>涉及到</errorWord>
      <group>L1_Grammar</group>
      <groupName>语法问题</groupName>
      <ability>L2_Grammar</ability>
      <abilityName>语法错误</abilityName>
      <candidateList>
        <item>涉及</item>
      </candidateList>
      <explain>〈动〉牵涉到；关联到：案子～好几个人｜这个问题～面很广。</explain>
      <paraID>4D711A0B</paraID>
      <start>101</start>
      <end>103</end>
      <status>modified</status>
      <modifiedWord>涉及</modifiedWord>
      <trackRevisions>false</trackRevisions>
    </reviewItem>
    <reviewItem>
      <errorID>ab999f67-f7fe-4558-9785-978da2945ce8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2ED6F592</paraID>
      <start>0</start>
      <end>2</end>
      <status>ignored</status>
      <modifiedWord/>
      <trackRevisions>false</trackRevisions>
    </reviewItem>
    <reviewItem>
      <errorID>5b9a6190-9a55-44e3-8241-ed5cb242b0fe</errorID>
      <errorWord>共同协商</errorWord>
      <group>L1_Grammar</group>
      <groupName>语法问题</groupName>
      <ability>L2_Grammar</ability>
      <abilityName>语法错误</abilityName>
      <candidateList>
        <item>协商</item>
      </candidateList>
      <explain/>
      <paraID>2ED6F592</paraID>
      <start>14</start>
      <end>16</end>
      <status>modified</status>
      <modifiedWord>协商</modifiedWord>
      <trackRevisions>false</trackRevisions>
    </reviewItem>
    <reviewItem>
      <errorID>018c344f-bf95-4a4f-91a6-b33807a83db7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141B5957</paraID>
      <start>0</start>
      <end>2</end>
      <status>ignored</status>
      <modifiedWord/>
      <trackRevisions>false</trackRevisions>
    </reviewItem>
    <reviewItem>
      <errorID>8515b4a2-a904-48c3-aa78-e143cd5b7145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4F395F0C</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6ee7133f-be8b-4043-9f8f-dc2ad437800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9700</Words>
  <Characters>10525</Characters>
  <Lines>71</Lines>
  <Paragraphs>20</Paragraphs>
  <TotalTime>4</TotalTime>
  <ScaleCrop>false</ScaleCrop>
  <LinksUpToDate>false</LinksUpToDate>
  <CharactersWithSpaces>10644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2025-04-22T01:27:00Z</dcterms:created>
  <dc:creator>Darren</dc:creator>
  <cp:lastModifiedBy>Darren</cp:lastModifiedBy>
  <dcterms:modified xsi:type="dcterms:W3CDTF">2026-10-10T05:52:22Z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C7D108CE4CA04E89BC29C40EB4637C88_13</vt:lpwstr>
  </property>
  <property fmtid="{D5CDD505-2E9C-101B-9397-08002B2CF9AE}" pid="4" name="KSOTemplateDocerSaveRecord">
    <vt:lpwstr>eyJoZGlkIjoiNjc3ZDU4NDg0ZmE2MTAzZTY0MGM2NjhjYjJmNTRkNjEiLCJ1c2VySWQiOiI3MjEwOTQ1MTcifQ==</vt:lpwstr>
  </property>
</Properties>
</file>